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1DE7" w14:textId="384C425B" w:rsidR="00AF26E1" w:rsidRDefault="001F7943" w:rsidP="00352616">
      <w:pPr>
        <w:pStyle w:val="Title"/>
        <w:jc w:val="left"/>
      </w:pPr>
      <w:r w:rsidRPr="006033A5">
        <w:t>Community-Based Inclusive Development (CBID) in the Pacific</w:t>
      </w:r>
      <w:r w:rsidR="00021CBD">
        <w:t xml:space="preserve"> </w:t>
      </w:r>
    </w:p>
    <w:p w14:paraId="01C1C1FC" w14:textId="14EB1D7E" w:rsidR="00281617" w:rsidRPr="00281617" w:rsidRDefault="00281617" w:rsidP="00281617">
      <w:pPr>
        <w:pStyle w:val="Subtitle"/>
      </w:pPr>
      <w:r>
        <w:t>Pacific Disability Forum</w:t>
      </w:r>
    </w:p>
    <w:p w14:paraId="4E21D76B" w14:textId="77777777" w:rsidR="00B50830" w:rsidRDefault="00B50830" w:rsidP="00B50830">
      <w:pPr>
        <w:rPr>
          <w:lang w:eastAsia="ja-JP"/>
        </w:rPr>
      </w:pPr>
    </w:p>
    <w:p w14:paraId="266CF724" w14:textId="7C7A0247" w:rsidR="00EA1310" w:rsidRPr="00281617" w:rsidRDefault="00B47C07" w:rsidP="00EA1310">
      <w:pPr>
        <w:rPr>
          <w:rFonts w:ascii="Arial" w:hAnsi="Arial" w:cs="Arial"/>
          <w:b/>
          <w:bCs/>
          <w:lang w:eastAsia="ja-JP"/>
        </w:rPr>
      </w:pPr>
      <w:r w:rsidRPr="00281617">
        <w:rPr>
          <w:rFonts w:ascii="Arial" w:hAnsi="Arial" w:cs="Arial"/>
          <w:b/>
          <w:bCs/>
          <w:lang w:eastAsia="ja-JP"/>
        </w:rPr>
        <w:t>Acknowledgements</w:t>
      </w:r>
    </w:p>
    <w:p w14:paraId="561CE3C9" w14:textId="77777777" w:rsidR="005077A0" w:rsidRPr="006033A5" w:rsidRDefault="005077A0" w:rsidP="005077A0">
      <w:pPr>
        <w:snapToGrid w:val="0"/>
        <w:spacing w:before="240" w:after="120"/>
        <w:rPr>
          <w:rFonts w:ascii="Helvetica" w:hAnsi="Helvetica" w:cs="Calibri"/>
          <w:color w:val="000000"/>
        </w:rPr>
      </w:pPr>
      <w:r w:rsidRPr="006033A5">
        <w:rPr>
          <w:rFonts w:ascii="Helvetica" w:hAnsi="Helvetica" w:cs="Calibri"/>
          <w:color w:val="000000"/>
        </w:rPr>
        <w:t>The Pacific Disability Forum (PDF) wishes to extend our deepest appreciation to the many individuals who generously shared their perspectives, experiences, and stories to shape this paper on Community-Based Inclusive Development (CBID). They represent OPDs, service providers, government, regional organisations and donors. Contributors from Cook Islands, Fiji, Samoa, Solomon Islands, Tonga and Australia have helped ground this work in lived realities, community wisdom, and frontline experience.</w:t>
      </w:r>
    </w:p>
    <w:p w14:paraId="2D5B8BE2" w14:textId="77777777" w:rsidR="005077A0" w:rsidRPr="006033A5" w:rsidRDefault="005077A0" w:rsidP="005077A0">
      <w:pPr>
        <w:snapToGrid w:val="0"/>
        <w:spacing w:before="240" w:after="120"/>
        <w:rPr>
          <w:rFonts w:ascii="Helvetica" w:hAnsi="Helvetica" w:cs="Calibri"/>
          <w:color w:val="000000"/>
        </w:rPr>
      </w:pPr>
      <w:r w:rsidRPr="006033A5">
        <w:rPr>
          <w:rFonts w:ascii="Helvetica" w:hAnsi="Helvetica" w:cs="Calibri"/>
          <w:color w:val="000000"/>
        </w:rPr>
        <w:t xml:space="preserve">We acknowledge the tireless efforts of persons with disabilities, families, </w:t>
      </w:r>
      <w:r>
        <w:rPr>
          <w:rFonts w:ascii="Helvetica" w:hAnsi="Helvetica" w:cs="Calibri"/>
          <w:color w:val="000000"/>
        </w:rPr>
        <w:t>O</w:t>
      </w:r>
      <w:r w:rsidRPr="006033A5">
        <w:rPr>
          <w:rFonts w:ascii="Helvetica" w:hAnsi="Helvetica" w:cs="Calibri"/>
          <w:color w:val="000000"/>
        </w:rPr>
        <w:t xml:space="preserve">rganisations of </w:t>
      </w:r>
      <w:r>
        <w:rPr>
          <w:rFonts w:ascii="Helvetica" w:hAnsi="Helvetica" w:cs="Calibri"/>
          <w:color w:val="000000"/>
        </w:rPr>
        <w:t>P</w:t>
      </w:r>
      <w:r w:rsidRPr="006033A5">
        <w:rPr>
          <w:rFonts w:ascii="Helvetica" w:hAnsi="Helvetica" w:cs="Calibri"/>
          <w:color w:val="000000"/>
        </w:rPr>
        <w:t xml:space="preserve">ersons with </w:t>
      </w:r>
      <w:r>
        <w:rPr>
          <w:rFonts w:ascii="Helvetica" w:hAnsi="Helvetica" w:cs="Calibri"/>
          <w:color w:val="000000"/>
        </w:rPr>
        <w:t>D</w:t>
      </w:r>
      <w:r w:rsidRPr="006033A5">
        <w:rPr>
          <w:rFonts w:ascii="Helvetica" w:hAnsi="Helvetica" w:cs="Calibri"/>
          <w:color w:val="000000"/>
        </w:rPr>
        <w:t>isabilities (OPDs), service providers, and government partners who continue to drive meaningful change with limited resources. Your innovation, commitment, and leadership demonstrate that inclusion is not only possible</w:t>
      </w:r>
      <w:r>
        <w:rPr>
          <w:rFonts w:ascii="Helvetica" w:hAnsi="Helvetica" w:cs="Calibri"/>
          <w:color w:val="000000"/>
        </w:rPr>
        <w:t xml:space="preserve"> – </w:t>
      </w:r>
      <w:r w:rsidRPr="006033A5">
        <w:rPr>
          <w:rFonts w:ascii="Helvetica" w:hAnsi="Helvetica" w:cs="Calibri"/>
          <w:color w:val="000000"/>
        </w:rPr>
        <w:t>it</w:t>
      </w:r>
      <w:r>
        <w:rPr>
          <w:rFonts w:ascii="Helvetica" w:hAnsi="Helvetica" w:cs="Calibri"/>
          <w:color w:val="000000"/>
        </w:rPr>
        <w:t xml:space="preserve"> </w:t>
      </w:r>
      <w:r w:rsidRPr="006033A5">
        <w:rPr>
          <w:rFonts w:ascii="Helvetica" w:hAnsi="Helvetica" w:cs="Calibri"/>
          <w:color w:val="000000"/>
        </w:rPr>
        <w:t>is already happening, often under challenging conditions.</w:t>
      </w:r>
    </w:p>
    <w:p w14:paraId="2C122C3A" w14:textId="4C7E0895" w:rsidR="005077A0" w:rsidRPr="006033A5" w:rsidRDefault="005077A0" w:rsidP="005077A0">
      <w:pPr>
        <w:snapToGrid w:val="0"/>
        <w:spacing w:before="240" w:after="120"/>
        <w:rPr>
          <w:rFonts w:ascii="Helvetica" w:hAnsi="Helvetica" w:cs="Calibri"/>
          <w:color w:val="000000"/>
        </w:rPr>
      </w:pPr>
      <w:r w:rsidRPr="006033A5">
        <w:rPr>
          <w:rFonts w:ascii="Helvetica" w:hAnsi="Helvetica" w:cs="Calibri"/>
          <w:color w:val="000000"/>
        </w:rPr>
        <w:t>We also recognise the development partners and donors who support this important work</w:t>
      </w:r>
      <w:r w:rsidR="00C658B8">
        <w:rPr>
          <w:rFonts w:ascii="Helvetica" w:hAnsi="Helvetica" w:cs="Calibri"/>
          <w:color w:val="000000"/>
        </w:rPr>
        <w:t xml:space="preserve"> of CBID across the Pacific</w:t>
      </w:r>
      <w:r w:rsidRPr="006033A5">
        <w:rPr>
          <w:rFonts w:ascii="Helvetica" w:hAnsi="Helvetica" w:cs="Calibri"/>
          <w:color w:val="000000"/>
        </w:rPr>
        <w:t>. Their contributions have enabled programs and partnerships that are helping to build stronger, more inclusive communities across the Pacific.</w:t>
      </w:r>
    </w:p>
    <w:p w14:paraId="49F327CE" w14:textId="77777777" w:rsidR="007B6897" w:rsidRDefault="007B6897" w:rsidP="00EA1310">
      <w:pPr>
        <w:rPr>
          <w:rFonts w:ascii="Arial" w:hAnsi="Arial" w:cs="Arial"/>
          <w:lang w:eastAsia="ja-JP"/>
        </w:rPr>
      </w:pPr>
    </w:p>
    <w:p w14:paraId="6D7F4ACC" w14:textId="77777777" w:rsidR="00C658B8" w:rsidRPr="007B6897" w:rsidRDefault="00C658B8" w:rsidP="00C658B8">
      <w:pPr>
        <w:rPr>
          <w:rFonts w:ascii="Arial" w:hAnsi="Arial" w:cs="Arial"/>
          <w:lang w:eastAsia="ja-JP"/>
        </w:rPr>
      </w:pPr>
      <w:r w:rsidRPr="007B6897">
        <w:rPr>
          <w:rFonts w:ascii="Arial" w:hAnsi="Arial" w:cs="Arial"/>
          <w:b/>
          <w:bCs/>
          <w:lang w:eastAsia="ja-JP"/>
        </w:rPr>
        <w:t xml:space="preserve">Contact </w:t>
      </w:r>
    </w:p>
    <w:p w14:paraId="476570F1" w14:textId="77777777" w:rsidR="00C658B8" w:rsidRPr="007B6897" w:rsidRDefault="00C658B8" w:rsidP="00C658B8">
      <w:pPr>
        <w:rPr>
          <w:rFonts w:ascii="Arial" w:hAnsi="Arial" w:cs="Arial"/>
          <w:lang w:eastAsia="ja-JP"/>
        </w:rPr>
      </w:pPr>
      <w:r w:rsidRPr="007B6897">
        <w:rPr>
          <w:rFonts w:ascii="Arial" w:hAnsi="Arial" w:cs="Arial"/>
          <w:lang w:eastAsia="ja-JP"/>
        </w:rPr>
        <w:t xml:space="preserve">Enquiries about the Strategy can be directed to: </w:t>
      </w:r>
    </w:p>
    <w:p w14:paraId="19AA98B5" w14:textId="77777777" w:rsidR="00C658B8" w:rsidRPr="007B6897" w:rsidRDefault="00C658B8" w:rsidP="00C658B8">
      <w:pPr>
        <w:rPr>
          <w:rFonts w:ascii="Arial" w:hAnsi="Arial" w:cs="Arial"/>
          <w:lang w:eastAsia="ja-JP"/>
        </w:rPr>
      </w:pPr>
      <w:r w:rsidRPr="007B6897">
        <w:rPr>
          <w:rFonts w:ascii="Arial" w:hAnsi="Arial" w:cs="Arial"/>
          <w:lang w:eastAsia="ja-JP"/>
        </w:rPr>
        <w:t xml:space="preserve">Pacific Disability Forum </w:t>
      </w:r>
    </w:p>
    <w:p w14:paraId="40B11259" w14:textId="77777777" w:rsidR="00C658B8" w:rsidRPr="007B6897" w:rsidRDefault="00C658B8" w:rsidP="00C658B8">
      <w:pPr>
        <w:rPr>
          <w:rFonts w:ascii="Arial" w:hAnsi="Arial" w:cs="Arial"/>
          <w:lang w:eastAsia="ja-JP"/>
        </w:rPr>
      </w:pPr>
      <w:r w:rsidRPr="007B6897">
        <w:rPr>
          <w:rFonts w:ascii="Arial" w:hAnsi="Arial" w:cs="Arial"/>
          <w:lang w:eastAsia="ja-JP"/>
        </w:rPr>
        <w:t xml:space="preserve">Ground Floor, Kadavu House, 414 Victoria Parade, Suva, Fiji. </w:t>
      </w:r>
    </w:p>
    <w:p w14:paraId="6419BBD1" w14:textId="77777777" w:rsidR="00C658B8" w:rsidRPr="007B6897" w:rsidRDefault="00C658B8" w:rsidP="00C658B8">
      <w:pPr>
        <w:rPr>
          <w:rFonts w:ascii="Arial" w:hAnsi="Arial" w:cs="Arial"/>
          <w:lang w:eastAsia="ja-JP"/>
        </w:rPr>
      </w:pPr>
      <w:r w:rsidRPr="007B6897">
        <w:rPr>
          <w:rFonts w:ascii="Arial" w:hAnsi="Arial" w:cs="Arial"/>
          <w:lang w:eastAsia="ja-JP"/>
        </w:rPr>
        <w:t xml:space="preserve">infor@pacificdisability.org </w:t>
      </w:r>
    </w:p>
    <w:p w14:paraId="4A4738D0" w14:textId="77777777" w:rsidR="00C658B8" w:rsidRPr="007B6897" w:rsidRDefault="00C658B8" w:rsidP="00C658B8">
      <w:pPr>
        <w:rPr>
          <w:rFonts w:ascii="Arial" w:hAnsi="Arial" w:cs="Arial"/>
          <w:lang w:eastAsia="ja-JP"/>
        </w:rPr>
      </w:pPr>
      <w:r w:rsidRPr="007B6897">
        <w:rPr>
          <w:rFonts w:ascii="Arial" w:hAnsi="Arial" w:cs="Arial"/>
          <w:lang w:eastAsia="ja-JP"/>
        </w:rPr>
        <w:t xml:space="preserve">GPO Box 18458, Suva, Fiji. </w:t>
      </w:r>
    </w:p>
    <w:p w14:paraId="295B4F04" w14:textId="77777777" w:rsidR="00C658B8" w:rsidRDefault="00C658B8" w:rsidP="00C658B8">
      <w:pPr>
        <w:rPr>
          <w:rFonts w:ascii="Arial" w:hAnsi="Arial" w:cs="Arial"/>
          <w:lang w:eastAsia="ja-JP"/>
        </w:rPr>
      </w:pPr>
      <w:r w:rsidRPr="007B6897">
        <w:rPr>
          <w:rFonts w:ascii="Arial" w:hAnsi="Arial" w:cs="Arial"/>
          <w:lang w:eastAsia="ja-JP"/>
        </w:rPr>
        <w:t>(+679) 3312 008.</w:t>
      </w:r>
    </w:p>
    <w:p w14:paraId="29D215B5" w14:textId="34A90468" w:rsidR="00B65C4F" w:rsidRDefault="00B65C4F" w:rsidP="00B65C4F">
      <w:pPr>
        <w:spacing w:before="360" w:after="120"/>
        <w:rPr>
          <w:rFonts w:ascii="Arial" w:hAnsi="Arial" w:cs="Arial"/>
        </w:rPr>
      </w:pPr>
      <w:r w:rsidRPr="00B43142">
        <w:rPr>
          <w:rFonts w:ascii="Arial" w:hAnsi="Arial" w:cs="Arial"/>
        </w:rPr>
        <w:t>The development of this paper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r w:rsidR="007B6897" w:rsidRPr="00B43142">
        <w:rPr>
          <w:rFonts w:ascii="Arial" w:hAnsi="Arial" w:cs="Arial"/>
        </w:rPr>
        <w:t>.</w:t>
      </w:r>
    </w:p>
    <w:p w14:paraId="163D4ED2" w14:textId="77777777" w:rsidR="003E0B7B" w:rsidRDefault="003E0B7B" w:rsidP="00B65C4F">
      <w:pPr>
        <w:spacing w:before="360" w:after="120"/>
        <w:rPr>
          <w:rFonts w:ascii="Arial" w:hAnsi="Arial" w:cs="Arial"/>
        </w:rPr>
      </w:pPr>
    </w:p>
    <w:p w14:paraId="77237929" w14:textId="77777777" w:rsidR="003E0B7B" w:rsidRPr="00B43142" w:rsidRDefault="003E0B7B" w:rsidP="00B65C4F">
      <w:pPr>
        <w:spacing w:before="360" w:after="120"/>
        <w:rPr>
          <w:rFonts w:ascii="Arial" w:hAnsi="Arial" w:cs="Arial"/>
          <w:lang w:val="en-US"/>
        </w:rPr>
      </w:pPr>
    </w:p>
    <w:p w14:paraId="099F0935" w14:textId="77777777" w:rsidR="00B65C4F" w:rsidRDefault="00B65C4F" w:rsidP="00EA1310">
      <w:pPr>
        <w:rPr>
          <w:rFonts w:ascii="Arial" w:hAnsi="Arial" w:cs="Arial"/>
          <w:lang w:eastAsia="ja-JP"/>
        </w:rPr>
      </w:pPr>
    </w:p>
    <w:p w14:paraId="3313C969" w14:textId="77777777" w:rsidR="00513B0C" w:rsidRPr="00B43142" w:rsidRDefault="00513B0C" w:rsidP="00EA1310">
      <w:pPr>
        <w:rPr>
          <w:rFonts w:ascii="Arial" w:hAnsi="Arial" w:cs="Arial"/>
          <w:lang w:eastAsia="ja-JP"/>
        </w:rPr>
      </w:pPr>
    </w:p>
    <w:p w14:paraId="260BAD27" w14:textId="77777777" w:rsidR="005B73C3" w:rsidRPr="006033A5" w:rsidRDefault="005B73C3" w:rsidP="00AF26E1">
      <w:pPr>
        <w:rPr>
          <w:rFonts w:ascii="Helvetica" w:hAnsi="Helvetica"/>
          <w:lang w:val="en-US"/>
        </w:rPr>
      </w:pPr>
    </w:p>
    <w:p w14:paraId="73D8C9E4" w14:textId="69579DD7" w:rsidR="002F26C8" w:rsidRPr="006033A5" w:rsidRDefault="002F26C8" w:rsidP="00AF26E1">
      <w:pPr>
        <w:rPr>
          <w:rFonts w:ascii="Helvetica" w:hAnsi="Helvetica"/>
          <w:lang w:val="en-US"/>
        </w:rPr>
      </w:pPr>
    </w:p>
    <w:p w14:paraId="25FF2FDB" w14:textId="4E130052" w:rsidR="005B73C3" w:rsidRPr="006033A5" w:rsidRDefault="005B73C3" w:rsidP="00AF26E1">
      <w:pPr>
        <w:rPr>
          <w:rFonts w:ascii="Helvetica" w:hAnsi="Helvetica"/>
          <w:b/>
          <w:bCs/>
          <w:lang w:val="en-US"/>
        </w:rPr>
      </w:pPr>
      <w:r w:rsidRPr="006033A5">
        <w:rPr>
          <w:rFonts w:ascii="Helvetica" w:hAnsi="Helvetica"/>
          <w:b/>
          <w:bCs/>
          <w:lang w:val="en-US"/>
        </w:rPr>
        <w:t>Contents:</w:t>
      </w:r>
    </w:p>
    <w:p w14:paraId="7592EB3E" w14:textId="77777777" w:rsidR="00AF26E1" w:rsidRPr="006033A5" w:rsidRDefault="00AF26E1" w:rsidP="00AF26E1">
      <w:pPr>
        <w:rPr>
          <w:rFonts w:ascii="Helvetica" w:hAnsi="Helvetica"/>
          <w:lang w:val="en-US"/>
        </w:rPr>
      </w:pPr>
    </w:p>
    <w:p w14:paraId="37558F4C" w14:textId="77913243" w:rsidR="00AF0B41" w:rsidRPr="00AF0B41" w:rsidRDefault="00AF26E1">
      <w:pPr>
        <w:pStyle w:val="TOC1"/>
        <w:tabs>
          <w:tab w:val="left" w:pos="720"/>
          <w:tab w:val="right" w:leader="dot" w:pos="9010"/>
        </w:tabs>
        <w:rPr>
          <w:rFonts w:ascii="Helvetica" w:hAnsi="Helvetica" w:cstheme="minorBidi"/>
          <w:noProof/>
          <w:kern w:val="2"/>
          <w:sz w:val="24"/>
          <w:szCs w:val="24"/>
          <w:lang w:val="en-AU" w:eastAsia="en-GB"/>
          <w14:ligatures w14:val="standardContextual"/>
        </w:rPr>
      </w:pPr>
      <w:r w:rsidRPr="00AF0B41">
        <w:rPr>
          <w:rFonts w:ascii="Helvetica" w:hAnsi="Helvetica"/>
          <w:kern w:val="2"/>
          <w:sz w:val="24"/>
          <w:szCs w:val="24"/>
          <w:lang w:eastAsia="en-GB"/>
          <w14:ligatures w14:val="standardContextual"/>
        </w:rPr>
        <w:fldChar w:fldCharType="begin"/>
      </w:r>
      <w:r w:rsidRPr="00AF0B41">
        <w:rPr>
          <w:rFonts w:ascii="Helvetica" w:hAnsi="Helvetica"/>
          <w:sz w:val="24"/>
          <w:szCs w:val="24"/>
          <w:lang w:eastAsia="en-GB"/>
        </w:rPr>
        <w:instrText xml:space="preserve"> TOC \o "1-2" \h \z \u </w:instrText>
      </w:r>
      <w:r w:rsidRPr="00AF0B41">
        <w:rPr>
          <w:rFonts w:ascii="Helvetica" w:hAnsi="Helvetica"/>
          <w:kern w:val="2"/>
          <w:sz w:val="24"/>
          <w:szCs w:val="24"/>
          <w:lang w:eastAsia="en-GB"/>
          <w14:ligatures w14:val="standardContextual"/>
        </w:rPr>
        <w:fldChar w:fldCharType="separate"/>
      </w:r>
      <w:hyperlink w:anchor="_Toc197077000" w:history="1">
        <w:r w:rsidR="00AF0B41" w:rsidRPr="00AF0B41">
          <w:rPr>
            <w:rStyle w:val="Hyperlink"/>
            <w:rFonts w:ascii="Helvetica" w:hAnsi="Helvetica"/>
            <w:noProof/>
            <w:sz w:val="24"/>
            <w:szCs w:val="24"/>
          </w:rPr>
          <w:t>1.</w:t>
        </w:r>
        <w:r w:rsidR="00AF0B41" w:rsidRPr="00AF0B41">
          <w:rPr>
            <w:rFonts w:ascii="Helvetica" w:hAnsi="Helvetica" w:cstheme="minorBidi"/>
            <w:noProof/>
            <w:kern w:val="2"/>
            <w:sz w:val="24"/>
            <w:szCs w:val="24"/>
            <w:lang w:val="en-AU" w:eastAsia="en-GB"/>
            <w14:ligatures w14:val="standardContextual"/>
          </w:rPr>
          <w:tab/>
        </w:r>
        <w:r w:rsidR="00AF0B41" w:rsidRPr="00AF0B41">
          <w:rPr>
            <w:rStyle w:val="Hyperlink"/>
            <w:rFonts w:ascii="Helvetica" w:hAnsi="Helvetica"/>
            <w:noProof/>
            <w:sz w:val="24"/>
            <w:szCs w:val="24"/>
          </w:rPr>
          <w:t>Purpose of this paper</w:t>
        </w:r>
        <w:r w:rsidR="00AF0B41" w:rsidRPr="00AF0B41">
          <w:rPr>
            <w:rFonts w:ascii="Helvetica" w:hAnsi="Helvetica"/>
            <w:noProof/>
            <w:webHidden/>
            <w:sz w:val="24"/>
            <w:szCs w:val="24"/>
          </w:rPr>
          <w:tab/>
        </w:r>
        <w:r w:rsidR="00AF0B41" w:rsidRPr="00AF0B41">
          <w:rPr>
            <w:rFonts w:ascii="Helvetica" w:hAnsi="Helvetica"/>
            <w:noProof/>
            <w:webHidden/>
            <w:sz w:val="24"/>
            <w:szCs w:val="24"/>
          </w:rPr>
          <w:fldChar w:fldCharType="begin"/>
        </w:r>
        <w:r w:rsidR="00AF0B41" w:rsidRPr="00AF0B41">
          <w:rPr>
            <w:rFonts w:ascii="Helvetica" w:hAnsi="Helvetica"/>
            <w:noProof/>
            <w:webHidden/>
            <w:sz w:val="24"/>
            <w:szCs w:val="24"/>
          </w:rPr>
          <w:instrText xml:space="preserve"> PAGEREF _Toc197077000 \h </w:instrText>
        </w:r>
        <w:r w:rsidR="00AF0B41" w:rsidRPr="00AF0B41">
          <w:rPr>
            <w:rFonts w:ascii="Helvetica" w:hAnsi="Helvetica"/>
            <w:noProof/>
            <w:webHidden/>
            <w:sz w:val="24"/>
            <w:szCs w:val="24"/>
          </w:rPr>
        </w:r>
        <w:r w:rsidR="00AF0B41" w:rsidRPr="00AF0B41">
          <w:rPr>
            <w:rFonts w:ascii="Helvetica" w:hAnsi="Helvetica"/>
            <w:noProof/>
            <w:webHidden/>
            <w:sz w:val="24"/>
            <w:szCs w:val="24"/>
          </w:rPr>
          <w:fldChar w:fldCharType="separate"/>
        </w:r>
        <w:r w:rsidR="008B297A">
          <w:rPr>
            <w:rFonts w:ascii="Helvetica" w:hAnsi="Helvetica"/>
            <w:noProof/>
            <w:webHidden/>
            <w:sz w:val="24"/>
            <w:szCs w:val="24"/>
          </w:rPr>
          <w:t>2</w:t>
        </w:r>
        <w:r w:rsidR="00AF0B41" w:rsidRPr="00AF0B41">
          <w:rPr>
            <w:rFonts w:ascii="Helvetica" w:hAnsi="Helvetica"/>
            <w:noProof/>
            <w:webHidden/>
            <w:sz w:val="24"/>
            <w:szCs w:val="24"/>
          </w:rPr>
          <w:fldChar w:fldCharType="end"/>
        </w:r>
      </w:hyperlink>
    </w:p>
    <w:p w14:paraId="68672043" w14:textId="232FBF89"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1" w:history="1">
        <w:r w:rsidRPr="00AF0B41">
          <w:rPr>
            <w:rStyle w:val="Hyperlink"/>
            <w:rFonts w:ascii="Helvetica" w:hAnsi="Helvetica"/>
            <w:noProof/>
            <w:sz w:val="24"/>
            <w:szCs w:val="24"/>
          </w:rPr>
          <w:t>2.</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What is Community Based Inclusive Development (CBID)?</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_Toc197077001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2</w:t>
        </w:r>
        <w:r w:rsidRPr="00AF0B41">
          <w:rPr>
            <w:rFonts w:ascii="Helvetica" w:hAnsi="Helvetica"/>
            <w:noProof/>
            <w:webHidden/>
            <w:sz w:val="24"/>
            <w:szCs w:val="24"/>
          </w:rPr>
          <w:fldChar w:fldCharType="end"/>
        </w:r>
      </w:hyperlink>
    </w:p>
    <w:p w14:paraId="574D9962" w14:textId="702CBAE7"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2" w:history="1">
        <w:r w:rsidRPr="00AF0B41">
          <w:rPr>
            <w:rStyle w:val="Hyperlink"/>
            <w:rFonts w:ascii="Helvetica" w:hAnsi="Helvetica"/>
            <w:noProof/>
            <w:sz w:val="24"/>
            <w:szCs w:val="24"/>
          </w:rPr>
          <w:t>3.</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Why CBID Matters in the Pacific: CBID history, status and future direction</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_Toc197077002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3</w:t>
        </w:r>
        <w:r w:rsidRPr="00AF0B41">
          <w:rPr>
            <w:rFonts w:ascii="Helvetica" w:hAnsi="Helvetica"/>
            <w:noProof/>
            <w:webHidden/>
            <w:sz w:val="24"/>
            <w:szCs w:val="24"/>
          </w:rPr>
          <w:fldChar w:fldCharType="end"/>
        </w:r>
      </w:hyperlink>
    </w:p>
    <w:p w14:paraId="570225C8" w14:textId="5E60D32A"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3" w:history="1">
        <w:r w:rsidRPr="00AF0B41">
          <w:rPr>
            <w:rStyle w:val="Hyperlink"/>
            <w:rFonts w:ascii="Helvetica" w:hAnsi="Helvetica"/>
            <w:noProof/>
            <w:sz w:val="24"/>
            <w:szCs w:val="24"/>
          </w:rPr>
          <w:t>4.</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The CBID Matrix: A visual representation of CBID in the Pacific</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_Toc197077003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6</w:t>
        </w:r>
        <w:r w:rsidRPr="00AF0B41">
          <w:rPr>
            <w:rFonts w:ascii="Helvetica" w:hAnsi="Helvetica"/>
            <w:noProof/>
            <w:webHidden/>
            <w:sz w:val="24"/>
            <w:szCs w:val="24"/>
          </w:rPr>
          <w:fldChar w:fldCharType="end"/>
        </w:r>
      </w:hyperlink>
    </w:p>
    <w:p w14:paraId="08705A0D" w14:textId="7BEDD04E"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4" w:history="1">
        <w:r w:rsidRPr="00AF0B41">
          <w:rPr>
            <w:rStyle w:val="Hyperlink"/>
            <w:rFonts w:ascii="Helvetica" w:hAnsi="Helvetica"/>
            <w:noProof/>
            <w:sz w:val="24"/>
            <w:szCs w:val="24"/>
          </w:rPr>
          <w:t>5.</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CBID - The Pacific Way</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_Toc197077004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11</w:t>
        </w:r>
        <w:r w:rsidRPr="00AF0B41">
          <w:rPr>
            <w:rFonts w:ascii="Helvetica" w:hAnsi="Helvetica"/>
            <w:noProof/>
            <w:webHidden/>
            <w:sz w:val="24"/>
            <w:szCs w:val="24"/>
          </w:rPr>
          <w:fldChar w:fldCharType="end"/>
        </w:r>
      </w:hyperlink>
    </w:p>
    <w:p w14:paraId="593B69E1" w14:textId="5390F611"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5" w:history="1">
        <w:r w:rsidRPr="00AF0B41">
          <w:rPr>
            <w:rStyle w:val="Hyperlink"/>
            <w:rFonts w:ascii="Helvetica" w:hAnsi="Helvetica"/>
            <w:noProof/>
            <w:sz w:val="24"/>
            <w:szCs w:val="24"/>
          </w:rPr>
          <w:t>6.</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 xml:space="preserve">Practical characteristics of </w:t>
        </w:r>
        <w:r w:rsidRPr="00AF0B41">
          <w:rPr>
            <w:rStyle w:val="Hyperlink"/>
            <w:rFonts w:ascii="Helvetica" w:hAnsi="Helvetica"/>
            <w:i/>
            <w:iCs/>
            <w:noProof/>
            <w:sz w:val="24"/>
            <w:szCs w:val="24"/>
          </w:rPr>
          <w:t>CBID–The Pacific Way</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_Toc197077005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13</w:t>
        </w:r>
        <w:r w:rsidRPr="00AF0B41">
          <w:rPr>
            <w:rFonts w:ascii="Helvetica" w:hAnsi="Helvetica"/>
            <w:noProof/>
            <w:webHidden/>
            <w:sz w:val="24"/>
            <w:szCs w:val="24"/>
          </w:rPr>
          <w:fldChar w:fldCharType="end"/>
        </w:r>
      </w:hyperlink>
    </w:p>
    <w:p w14:paraId="5759CFAD" w14:textId="210C0A69"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6" w:history="1">
        <w:r w:rsidRPr="00AF0B41">
          <w:rPr>
            <w:rStyle w:val="Hyperlink"/>
            <w:rFonts w:ascii="Helvetica" w:hAnsi="Helvetica"/>
            <w:noProof/>
            <w:sz w:val="24"/>
            <w:szCs w:val="24"/>
          </w:rPr>
          <w:t>7.</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Challenges in advancing CBID and the CRPD</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_Toc197077006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16</w:t>
        </w:r>
        <w:r w:rsidRPr="00AF0B41">
          <w:rPr>
            <w:rFonts w:ascii="Helvetica" w:hAnsi="Helvetica"/>
            <w:noProof/>
            <w:webHidden/>
            <w:sz w:val="24"/>
            <w:szCs w:val="24"/>
          </w:rPr>
          <w:fldChar w:fldCharType="end"/>
        </w:r>
      </w:hyperlink>
    </w:p>
    <w:p w14:paraId="2B81121D" w14:textId="3CD1EDCF"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7" w:history="1">
        <w:r w:rsidRPr="00AF0B41">
          <w:rPr>
            <w:rStyle w:val="Hyperlink"/>
            <w:rFonts w:ascii="Helvetica" w:hAnsi="Helvetica"/>
            <w:noProof/>
            <w:sz w:val="24"/>
            <w:szCs w:val="24"/>
          </w:rPr>
          <w:t>8.</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CBID in frameworks and strategies</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_Toc197077007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20</w:t>
        </w:r>
        <w:r w:rsidRPr="00AF0B41">
          <w:rPr>
            <w:rFonts w:ascii="Helvetica" w:hAnsi="Helvetica"/>
            <w:noProof/>
            <w:webHidden/>
            <w:sz w:val="24"/>
            <w:szCs w:val="24"/>
          </w:rPr>
          <w:fldChar w:fldCharType="end"/>
        </w:r>
      </w:hyperlink>
    </w:p>
    <w:p w14:paraId="11A0BC74" w14:textId="0077490E"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08" w:history="1">
        <w:r w:rsidRPr="00AF0B41">
          <w:rPr>
            <w:rStyle w:val="Hyperlink"/>
            <w:rFonts w:ascii="Helvetica" w:hAnsi="Helvetica"/>
            <w:noProof/>
            <w:sz w:val="24"/>
            <w:szCs w:val="24"/>
          </w:rPr>
          <w:t>9.</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Roles and Recommendations by CBID Stakeholder</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_Toc197077008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21</w:t>
        </w:r>
        <w:r w:rsidRPr="00AF0B41">
          <w:rPr>
            <w:rFonts w:ascii="Helvetica" w:hAnsi="Helvetica"/>
            <w:noProof/>
            <w:webHidden/>
            <w:sz w:val="24"/>
            <w:szCs w:val="24"/>
          </w:rPr>
          <w:fldChar w:fldCharType="end"/>
        </w:r>
      </w:hyperlink>
    </w:p>
    <w:p w14:paraId="0F01D61F" w14:textId="5CB2CB72" w:rsidR="00AF0B41" w:rsidRPr="00AF0B41" w:rsidRDefault="00AF0B41">
      <w:pPr>
        <w:pStyle w:val="TOC1"/>
        <w:tabs>
          <w:tab w:val="left" w:pos="720"/>
          <w:tab w:val="right" w:leader="dot" w:pos="9010"/>
        </w:tabs>
        <w:rPr>
          <w:rFonts w:ascii="Helvetica" w:hAnsi="Helvetica" w:cstheme="minorBidi"/>
          <w:noProof/>
          <w:kern w:val="2"/>
          <w:sz w:val="24"/>
          <w:szCs w:val="24"/>
          <w:lang w:val="en-AU" w:eastAsia="en-GB"/>
          <w14:ligatures w14:val="standardContextual"/>
        </w:rPr>
      </w:pPr>
      <w:hyperlink w:anchor="_Toc197077017" w:history="1">
        <w:r w:rsidRPr="00AF0B41">
          <w:rPr>
            <w:rStyle w:val="Hyperlink"/>
            <w:rFonts w:ascii="Helvetica" w:hAnsi="Helvetica"/>
            <w:noProof/>
            <w:sz w:val="24"/>
            <w:szCs w:val="24"/>
          </w:rPr>
          <w:t>10.</w:t>
        </w:r>
        <w:r w:rsidRPr="00AF0B41">
          <w:rPr>
            <w:rFonts w:ascii="Helvetica" w:hAnsi="Helvetica" w:cstheme="minorBidi"/>
            <w:noProof/>
            <w:kern w:val="2"/>
            <w:sz w:val="24"/>
            <w:szCs w:val="24"/>
            <w:lang w:val="en-AU" w:eastAsia="en-GB"/>
            <w14:ligatures w14:val="standardContextual"/>
          </w:rPr>
          <w:tab/>
        </w:r>
        <w:r w:rsidRPr="00AF0B41">
          <w:rPr>
            <w:rStyle w:val="Hyperlink"/>
            <w:rFonts w:ascii="Helvetica" w:hAnsi="Helvetica"/>
            <w:noProof/>
            <w:sz w:val="24"/>
            <w:szCs w:val="24"/>
          </w:rPr>
          <w:t>Conclusion</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_Toc197077017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27</w:t>
        </w:r>
        <w:r w:rsidRPr="00AF0B41">
          <w:rPr>
            <w:rFonts w:ascii="Helvetica" w:hAnsi="Helvetica"/>
            <w:noProof/>
            <w:webHidden/>
            <w:sz w:val="24"/>
            <w:szCs w:val="24"/>
          </w:rPr>
          <w:fldChar w:fldCharType="end"/>
        </w:r>
      </w:hyperlink>
    </w:p>
    <w:p w14:paraId="548FD8D1" w14:textId="7E3F9B6E" w:rsidR="00AF0B41" w:rsidRPr="00AF0B41" w:rsidRDefault="00AF0B41">
      <w:pPr>
        <w:pStyle w:val="TOC2"/>
        <w:tabs>
          <w:tab w:val="right" w:leader="dot" w:pos="9010"/>
        </w:tabs>
        <w:rPr>
          <w:rFonts w:ascii="Helvetica" w:hAnsi="Helvetica" w:cstheme="minorBidi"/>
          <w:noProof/>
          <w:sz w:val="24"/>
          <w:szCs w:val="24"/>
          <w:lang w:eastAsia="en-GB"/>
        </w:rPr>
      </w:pPr>
      <w:hyperlink w:anchor="_Toc197077019" w:history="1">
        <w:r w:rsidRPr="00AF0B41">
          <w:rPr>
            <w:rStyle w:val="Hyperlink"/>
            <w:rFonts w:ascii="Helvetica" w:hAnsi="Helvetica"/>
            <w:noProof/>
            <w:kern w:val="0"/>
            <w:sz w:val="24"/>
            <w:szCs w:val="24"/>
            <w14:ligatures w14:val="none"/>
          </w:rPr>
          <w:t xml:space="preserve">Appendix 1: </w:t>
        </w:r>
        <w:r w:rsidRPr="00AF0B41">
          <w:rPr>
            <w:rStyle w:val="Hyperlink"/>
            <w:rFonts w:ascii="Helvetica" w:hAnsi="Helvetica"/>
            <w:noProof/>
            <w:sz w:val="24"/>
            <w:szCs w:val="24"/>
          </w:rPr>
          <w:t>CBID in Action: Practice Examples</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_Toc197077019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29</w:t>
        </w:r>
        <w:r w:rsidRPr="00AF0B41">
          <w:rPr>
            <w:rFonts w:ascii="Helvetica" w:hAnsi="Helvetica"/>
            <w:noProof/>
            <w:webHidden/>
            <w:sz w:val="24"/>
            <w:szCs w:val="24"/>
          </w:rPr>
          <w:fldChar w:fldCharType="end"/>
        </w:r>
      </w:hyperlink>
    </w:p>
    <w:p w14:paraId="2D7DB72C" w14:textId="03F10267" w:rsidR="00AF0B41" w:rsidRPr="00AF0B41" w:rsidRDefault="00AF0B41">
      <w:pPr>
        <w:pStyle w:val="TOC2"/>
        <w:tabs>
          <w:tab w:val="right" w:leader="dot" w:pos="9010"/>
        </w:tabs>
        <w:rPr>
          <w:rFonts w:ascii="Helvetica" w:hAnsi="Helvetica" w:cstheme="minorBidi"/>
          <w:noProof/>
          <w:sz w:val="24"/>
          <w:szCs w:val="24"/>
          <w:lang w:eastAsia="en-GB"/>
        </w:rPr>
      </w:pPr>
      <w:hyperlink w:anchor="_Toc197077020" w:history="1">
        <w:r w:rsidRPr="00AF0B41">
          <w:rPr>
            <w:rStyle w:val="Hyperlink"/>
            <w:rFonts w:ascii="Helvetica" w:hAnsi="Helvetica"/>
            <w:noProof/>
            <w:sz w:val="24"/>
            <w:szCs w:val="24"/>
          </w:rPr>
          <w:t>Appendix 2: CBID as a Precondition of Inclusion</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_Toc197077020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36</w:t>
        </w:r>
        <w:r w:rsidRPr="00AF0B41">
          <w:rPr>
            <w:rFonts w:ascii="Helvetica" w:hAnsi="Helvetica"/>
            <w:noProof/>
            <w:webHidden/>
            <w:sz w:val="24"/>
            <w:szCs w:val="24"/>
          </w:rPr>
          <w:fldChar w:fldCharType="end"/>
        </w:r>
      </w:hyperlink>
    </w:p>
    <w:p w14:paraId="4AE8E661" w14:textId="68E7CE02" w:rsidR="00AF0B41" w:rsidRPr="00AF0B41" w:rsidRDefault="00AF0B41">
      <w:pPr>
        <w:pStyle w:val="TOC2"/>
        <w:tabs>
          <w:tab w:val="right" w:leader="dot" w:pos="9010"/>
        </w:tabs>
        <w:rPr>
          <w:rFonts w:ascii="Helvetica" w:hAnsi="Helvetica" w:cstheme="minorBidi"/>
          <w:noProof/>
          <w:sz w:val="24"/>
          <w:szCs w:val="24"/>
          <w:lang w:eastAsia="en-GB"/>
        </w:rPr>
      </w:pPr>
      <w:hyperlink w:anchor="_Toc197077021" w:history="1">
        <w:r w:rsidRPr="00AF0B41">
          <w:rPr>
            <w:rStyle w:val="Hyperlink"/>
            <w:rFonts w:ascii="Helvetica" w:hAnsi="Helvetica"/>
            <w:noProof/>
            <w:sz w:val="24"/>
            <w:szCs w:val="24"/>
          </w:rPr>
          <w:t>Appendix 3: The Pacific CBID journey</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_Toc197077021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37</w:t>
        </w:r>
        <w:r w:rsidRPr="00AF0B41">
          <w:rPr>
            <w:rFonts w:ascii="Helvetica" w:hAnsi="Helvetica"/>
            <w:noProof/>
            <w:webHidden/>
            <w:sz w:val="24"/>
            <w:szCs w:val="24"/>
          </w:rPr>
          <w:fldChar w:fldCharType="end"/>
        </w:r>
      </w:hyperlink>
    </w:p>
    <w:p w14:paraId="63DAF772" w14:textId="45C6106C" w:rsidR="00AF0B41" w:rsidRPr="00AF0B41" w:rsidRDefault="00AF0B41">
      <w:pPr>
        <w:pStyle w:val="TOC2"/>
        <w:tabs>
          <w:tab w:val="right" w:leader="dot" w:pos="9010"/>
        </w:tabs>
        <w:rPr>
          <w:rFonts w:ascii="Helvetica" w:hAnsi="Helvetica" w:cstheme="minorBidi"/>
          <w:noProof/>
          <w:sz w:val="24"/>
          <w:szCs w:val="24"/>
          <w:lang w:eastAsia="en-GB"/>
        </w:rPr>
      </w:pPr>
      <w:hyperlink w:anchor="_Toc197077022" w:history="1">
        <w:r w:rsidRPr="00AF0B41">
          <w:rPr>
            <w:rStyle w:val="Hyperlink"/>
            <w:rFonts w:ascii="Helvetica" w:hAnsi="Helvetica"/>
            <w:noProof/>
            <w:sz w:val="24"/>
            <w:szCs w:val="24"/>
          </w:rPr>
          <w:t>Appendix 4: Pacific CBID Matrix – Sixth Component: Humanitarian and Climate Action</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_Toc197077022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41</w:t>
        </w:r>
        <w:r w:rsidRPr="00AF0B41">
          <w:rPr>
            <w:rFonts w:ascii="Helvetica" w:hAnsi="Helvetica"/>
            <w:noProof/>
            <w:webHidden/>
            <w:sz w:val="24"/>
            <w:szCs w:val="24"/>
          </w:rPr>
          <w:fldChar w:fldCharType="end"/>
        </w:r>
      </w:hyperlink>
    </w:p>
    <w:p w14:paraId="6253B2F1" w14:textId="0B3D3FFF" w:rsidR="00AF0B41" w:rsidRPr="00AF0B41" w:rsidRDefault="00AF0B41">
      <w:pPr>
        <w:pStyle w:val="TOC2"/>
        <w:tabs>
          <w:tab w:val="right" w:leader="dot" w:pos="9010"/>
        </w:tabs>
        <w:rPr>
          <w:rFonts w:ascii="Helvetica" w:hAnsi="Helvetica" w:cstheme="minorBidi"/>
          <w:noProof/>
          <w:sz w:val="24"/>
          <w:szCs w:val="24"/>
          <w:lang w:eastAsia="en-GB"/>
        </w:rPr>
      </w:pPr>
      <w:hyperlink w:anchor="_Toc197077023" w:history="1">
        <w:r w:rsidRPr="00AF0B41">
          <w:rPr>
            <w:rStyle w:val="Hyperlink"/>
            <w:rFonts w:ascii="Helvetica" w:hAnsi="Helvetica"/>
            <w:noProof/>
            <w:sz w:val="24"/>
            <w:szCs w:val="24"/>
          </w:rPr>
          <w:t>Appendix 5: List of contributors</w:t>
        </w:r>
        <w:r w:rsidRPr="00AF0B41">
          <w:rPr>
            <w:rFonts w:ascii="Helvetica" w:hAnsi="Helvetica"/>
            <w:noProof/>
            <w:webHidden/>
            <w:sz w:val="24"/>
            <w:szCs w:val="24"/>
          </w:rPr>
          <w:tab/>
        </w:r>
        <w:r w:rsidRPr="00AF0B41">
          <w:rPr>
            <w:rFonts w:ascii="Helvetica" w:hAnsi="Helvetica"/>
            <w:noProof/>
            <w:webHidden/>
            <w:sz w:val="24"/>
            <w:szCs w:val="24"/>
          </w:rPr>
          <w:fldChar w:fldCharType="begin"/>
        </w:r>
        <w:r w:rsidRPr="00AF0B41">
          <w:rPr>
            <w:rFonts w:ascii="Helvetica" w:hAnsi="Helvetica"/>
            <w:noProof/>
            <w:webHidden/>
            <w:sz w:val="24"/>
            <w:szCs w:val="24"/>
          </w:rPr>
          <w:instrText xml:space="preserve"> PAGEREF _Toc197077023 \h </w:instrText>
        </w:r>
        <w:r w:rsidRPr="00AF0B41">
          <w:rPr>
            <w:rFonts w:ascii="Helvetica" w:hAnsi="Helvetica"/>
            <w:noProof/>
            <w:webHidden/>
            <w:sz w:val="24"/>
            <w:szCs w:val="24"/>
          </w:rPr>
        </w:r>
        <w:r w:rsidRPr="00AF0B41">
          <w:rPr>
            <w:rFonts w:ascii="Helvetica" w:hAnsi="Helvetica"/>
            <w:noProof/>
            <w:webHidden/>
            <w:sz w:val="24"/>
            <w:szCs w:val="24"/>
          </w:rPr>
          <w:fldChar w:fldCharType="separate"/>
        </w:r>
        <w:r w:rsidR="008B297A">
          <w:rPr>
            <w:rFonts w:ascii="Helvetica" w:hAnsi="Helvetica"/>
            <w:noProof/>
            <w:webHidden/>
            <w:sz w:val="24"/>
            <w:szCs w:val="24"/>
          </w:rPr>
          <w:t>42</w:t>
        </w:r>
        <w:r w:rsidRPr="00AF0B41">
          <w:rPr>
            <w:rFonts w:ascii="Helvetica" w:hAnsi="Helvetica"/>
            <w:noProof/>
            <w:webHidden/>
            <w:sz w:val="24"/>
            <w:szCs w:val="24"/>
          </w:rPr>
          <w:fldChar w:fldCharType="end"/>
        </w:r>
      </w:hyperlink>
    </w:p>
    <w:p w14:paraId="6BD913AC" w14:textId="4004C249" w:rsidR="008E687A" w:rsidRDefault="00AF26E1" w:rsidP="004B5C4D">
      <w:pPr>
        <w:rPr>
          <w:rFonts w:ascii="Helvetica" w:hAnsi="Helvetica"/>
          <w:lang w:val="en-US"/>
        </w:rPr>
      </w:pPr>
      <w:r w:rsidRPr="00AF0B41">
        <w:rPr>
          <w:rFonts w:ascii="Helvetica" w:hAnsi="Helvetica"/>
          <w:lang w:val="en-US"/>
        </w:rPr>
        <w:fldChar w:fldCharType="end"/>
      </w:r>
    </w:p>
    <w:p w14:paraId="7CE8B393" w14:textId="42A992F8" w:rsidR="00D0398D" w:rsidRPr="006033A5" w:rsidRDefault="008E687A" w:rsidP="004B5C4D">
      <w:pPr>
        <w:rPr>
          <w:rFonts w:ascii="Helvetica" w:hAnsi="Helvetica"/>
          <w:lang w:val="en-US"/>
        </w:rPr>
      </w:pPr>
      <w:r>
        <w:rPr>
          <w:rFonts w:ascii="Helvetica" w:hAnsi="Helvetica"/>
          <w:lang w:val="en-US"/>
        </w:rPr>
        <w:br w:type="page"/>
      </w:r>
    </w:p>
    <w:p w14:paraId="34397709" w14:textId="094F1FA6" w:rsidR="006A00FF" w:rsidRPr="006033A5" w:rsidRDefault="006A00FF" w:rsidP="006033A5">
      <w:pPr>
        <w:pStyle w:val="Heading1"/>
      </w:pPr>
      <w:bookmarkStart w:id="0" w:name="_Toc197077000"/>
      <w:bookmarkStart w:id="1" w:name="_Toc193457827"/>
      <w:bookmarkStart w:id="2" w:name="_Toc194393257"/>
      <w:r w:rsidRPr="006033A5">
        <w:lastRenderedPageBreak/>
        <w:t>Purpose of this paper</w:t>
      </w:r>
      <w:bookmarkEnd w:id="0"/>
    </w:p>
    <w:p w14:paraId="5E1E6754" w14:textId="5155B5B0" w:rsidR="00917E37" w:rsidRPr="006033A5" w:rsidRDefault="00917E37" w:rsidP="00917E37">
      <w:pPr>
        <w:pStyle w:val="p1"/>
        <w:rPr>
          <w:rFonts w:cs="Calibri"/>
          <w:sz w:val="24"/>
          <w:szCs w:val="24"/>
        </w:rPr>
      </w:pPr>
      <w:r w:rsidRPr="006033A5">
        <w:rPr>
          <w:rFonts w:cs="Calibri"/>
          <w:sz w:val="24"/>
          <w:szCs w:val="24"/>
        </w:rPr>
        <w:t xml:space="preserve">This paper </w:t>
      </w:r>
      <w:r w:rsidR="006033A5" w:rsidRPr="006033A5">
        <w:rPr>
          <w:rFonts w:cs="Calibri"/>
          <w:sz w:val="24"/>
          <w:szCs w:val="24"/>
        </w:rPr>
        <w:t>has been developed by</w:t>
      </w:r>
      <w:r w:rsidRPr="006033A5">
        <w:rPr>
          <w:rFonts w:cs="Calibri"/>
          <w:sz w:val="24"/>
          <w:szCs w:val="24"/>
        </w:rPr>
        <w:t xml:space="preserve"> the Pacific Disability Forum (PDF</w:t>
      </w:r>
      <w:r w:rsidR="00B8304B">
        <w:rPr>
          <w:rFonts w:cs="Calibri"/>
          <w:sz w:val="24"/>
          <w:szCs w:val="24"/>
        </w:rPr>
        <w:t>)</w:t>
      </w:r>
      <w:r w:rsidRPr="006033A5">
        <w:rPr>
          <w:rFonts w:cs="Calibri"/>
          <w:sz w:val="24"/>
          <w:szCs w:val="24"/>
        </w:rPr>
        <w:t xml:space="preserve">. It was </w:t>
      </w:r>
      <w:r w:rsidR="006033A5" w:rsidRPr="006033A5">
        <w:rPr>
          <w:rFonts w:cs="Calibri"/>
          <w:sz w:val="24"/>
          <w:szCs w:val="24"/>
        </w:rPr>
        <w:t>created</w:t>
      </w:r>
      <w:r w:rsidRPr="006033A5">
        <w:rPr>
          <w:rFonts w:cs="Calibri"/>
          <w:sz w:val="24"/>
          <w:szCs w:val="24"/>
        </w:rPr>
        <w:t xml:space="preserve"> with input from a wide range of Pacific stakeholders, including OPDs, government representatives, service providers, and donors.</w:t>
      </w:r>
    </w:p>
    <w:p w14:paraId="4F6EDFDA" w14:textId="77777777" w:rsidR="00917E37" w:rsidRPr="006033A5" w:rsidRDefault="00917E37" w:rsidP="00917E37">
      <w:pPr>
        <w:pStyle w:val="p1"/>
        <w:rPr>
          <w:rFonts w:cs="Calibri"/>
          <w:sz w:val="24"/>
          <w:szCs w:val="24"/>
        </w:rPr>
      </w:pPr>
    </w:p>
    <w:p w14:paraId="274DC990" w14:textId="45898732" w:rsidR="006A00FF" w:rsidRDefault="00917E37" w:rsidP="006033A5">
      <w:pPr>
        <w:pStyle w:val="p1"/>
        <w:rPr>
          <w:rFonts w:cs="Calibri"/>
          <w:sz w:val="24"/>
          <w:szCs w:val="24"/>
        </w:rPr>
      </w:pPr>
      <w:r w:rsidRPr="006033A5">
        <w:rPr>
          <w:rFonts w:cs="Calibri"/>
          <w:sz w:val="24"/>
          <w:szCs w:val="24"/>
        </w:rPr>
        <w:t xml:space="preserve">The paper explains what Community-Based Inclusive Development (CBID) means in the Pacific and why it is vital to upholding the rights of persons with disabilities, in line with the </w:t>
      </w:r>
      <w:r w:rsidR="00A520E5">
        <w:rPr>
          <w:rFonts w:cs="Calibri"/>
          <w:sz w:val="24"/>
          <w:szCs w:val="24"/>
        </w:rPr>
        <w:t xml:space="preserve">United Nations </w:t>
      </w:r>
      <w:r w:rsidRPr="006033A5">
        <w:rPr>
          <w:rFonts w:cs="Calibri"/>
          <w:sz w:val="24"/>
          <w:szCs w:val="24"/>
        </w:rPr>
        <w:t>Convention on the Rights of Persons with Disabilities (CRPD). It shares real examples of how CBID is making a difference in communities. It also offers clear recommendations on how CBID can be supported, strengthened, and resourced</w:t>
      </w:r>
      <w:r w:rsidR="00A520E5">
        <w:rPr>
          <w:rFonts w:cs="Calibri"/>
          <w:sz w:val="24"/>
          <w:szCs w:val="24"/>
        </w:rPr>
        <w:t xml:space="preserve"> – </w:t>
      </w:r>
      <w:r w:rsidRPr="006033A5">
        <w:rPr>
          <w:rFonts w:cs="Calibri"/>
          <w:sz w:val="24"/>
          <w:szCs w:val="24"/>
        </w:rPr>
        <w:t>so</w:t>
      </w:r>
      <w:r w:rsidR="00A520E5">
        <w:rPr>
          <w:rFonts w:cs="Calibri"/>
          <w:sz w:val="24"/>
          <w:szCs w:val="24"/>
        </w:rPr>
        <w:t xml:space="preserve"> </w:t>
      </w:r>
      <w:r w:rsidRPr="006033A5">
        <w:rPr>
          <w:rFonts w:cs="Calibri"/>
          <w:sz w:val="24"/>
          <w:szCs w:val="24"/>
        </w:rPr>
        <w:t>that no one is left behind.</w:t>
      </w:r>
    </w:p>
    <w:p w14:paraId="2172AB8E" w14:textId="77777777" w:rsidR="00B8304B" w:rsidRDefault="00B8304B" w:rsidP="006033A5">
      <w:pPr>
        <w:pStyle w:val="p1"/>
        <w:rPr>
          <w:rFonts w:cs="Calibri"/>
          <w:sz w:val="24"/>
          <w:szCs w:val="24"/>
        </w:rPr>
      </w:pPr>
    </w:p>
    <w:p w14:paraId="235FF76E" w14:textId="7C198FF1" w:rsidR="00B8304B" w:rsidRPr="006033A5" w:rsidRDefault="00B8304B" w:rsidP="006033A5">
      <w:pPr>
        <w:pStyle w:val="p1"/>
        <w:rPr>
          <w:rFonts w:cs="Calibri"/>
          <w:sz w:val="24"/>
          <w:szCs w:val="24"/>
        </w:rPr>
      </w:pPr>
      <w:r>
        <w:rPr>
          <w:rFonts w:cs="Calibri"/>
          <w:sz w:val="24"/>
          <w:szCs w:val="24"/>
        </w:rPr>
        <w:t>This document, developed in 2025, is a living tool and may be adapted as emerging priorities and new learning come to light.</w:t>
      </w:r>
    </w:p>
    <w:p w14:paraId="3F02E26F" w14:textId="481457B0" w:rsidR="001F7943" w:rsidRPr="006033A5" w:rsidRDefault="001F7943" w:rsidP="006033A5">
      <w:pPr>
        <w:pStyle w:val="Heading1"/>
      </w:pPr>
      <w:bookmarkStart w:id="3" w:name="_Toc197077001"/>
      <w:r w:rsidRPr="006033A5">
        <w:t xml:space="preserve">What is </w:t>
      </w:r>
      <w:r w:rsidR="005D6348" w:rsidRPr="006033A5">
        <w:t>Community</w:t>
      </w:r>
      <w:r w:rsidR="00A520E5">
        <w:t>-</w:t>
      </w:r>
      <w:r w:rsidR="005D6348" w:rsidRPr="006033A5">
        <w:t>Based Inclusive Development (CBID)</w:t>
      </w:r>
      <w:bookmarkEnd w:id="1"/>
      <w:bookmarkEnd w:id="2"/>
      <w:r w:rsidR="000F3FFC" w:rsidRPr="006033A5">
        <w:t>?</w:t>
      </w:r>
      <w:bookmarkEnd w:id="3"/>
    </w:p>
    <w:p w14:paraId="3C21E629" w14:textId="28953F8A" w:rsidR="00982514" w:rsidRPr="006033A5" w:rsidRDefault="001F7943" w:rsidP="00982514">
      <w:pPr>
        <w:pStyle w:val="p1"/>
        <w:rPr>
          <w:rFonts w:cs="Calibri"/>
          <w:b/>
          <w:bCs/>
          <w:sz w:val="24"/>
          <w:szCs w:val="24"/>
        </w:rPr>
      </w:pPr>
      <w:r w:rsidRPr="006033A5">
        <w:rPr>
          <w:rFonts w:cs="Calibri"/>
          <w:sz w:val="24"/>
          <w:szCs w:val="24"/>
        </w:rPr>
        <w:t xml:space="preserve">Community-Based Inclusive Development (CBID) is a </w:t>
      </w:r>
      <w:r w:rsidRPr="006033A5">
        <w:rPr>
          <w:rFonts w:cs="Calibri"/>
          <w:b/>
          <w:bCs/>
          <w:sz w:val="24"/>
          <w:szCs w:val="24"/>
        </w:rPr>
        <w:t>way of working</w:t>
      </w:r>
      <w:r w:rsidRPr="006033A5">
        <w:rPr>
          <w:rFonts w:cs="Calibri"/>
          <w:sz w:val="24"/>
          <w:szCs w:val="24"/>
        </w:rPr>
        <w:t xml:space="preserve"> that </w:t>
      </w:r>
      <w:r w:rsidRPr="006033A5">
        <w:rPr>
          <w:rFonts w:cs="Calibri"/>
          <w:b/>
          <w:bCs/>
          <w:sz w:val="24"/>
          <w:szCs w:val="24"/>
        </w:rPr>
        <w:t xml:space="preserve">ensures </w:t>
      </w:r>
      <w:r w:rsidR="00982514" w:rsidRPr="006033A5">
        <w:rPr>
          <w:rFonts w:cs="Calibri"/>
          <w:b/>
          <w:bCs/>
          <w:sz w:val="24"/>
          <w:szCs w:val="24"/>
        </w:rPr>
        <w:t>full and effective participation of</w:t>
      </w:r>
      <w:r w:rsidR="00D15D02" w:rsidRPr="006033A5">
        <w:rPr>
          <w:rFonts w:cs="Calibri"/>
          <w:b/>
          <w:bCs/>
          <w:sz w:val="24"/>
          <w:szCs w:val="24"/>
        </w:rPr>
        <w:t xml:space="preserve"> </w:t>
      </w:r>
      <w:r w:rsidRPr="006033A5">
        <w:rPr>
          <w:rFonts w:cs="Calibri"/>
          <w:b/>
          <w:bCs/>
          <w:sz w:val="24"/>
          <w:szCs w:val="24"/>
        </w:rPr>
        <w:t>persons with disabilities in all aspects of community life</w:t>
      </w:r>
      <w:r w:rsidR="00C1194A" w:rsidRPr="006033A5">
        <w:rPr>
          <w:rFonts w:cs="Calibri"/>
          <w:b/>
          <w:bCs/>
          <w:sz w:val="24"/>
          <w:szCs w:val="24"/>
        </w:rPr>
        <w:t xml:space="preserve">. </w:t>
      </w:r>
    </w:p>
    <w:p w14:paraId="1F287A77" w14:textId="77777777" w:rsidR="00541437" w:rsidRPr="006033A5" w:rsidRDefault="00541437" w:rsidP="00982514">
      <w:pPr>
        <w:pStyle w:val="p1"/>
        <w:rPr>
          <w:sz w:val="24"/>
          <w:szCs w:val="24"/>
        </w:rPr>
      </w:pPr>
    </w:p>
    <w:p w14:paraId="112CF913" w14:textId="2EDED9DB" w:rsidR="00982514" w:rsidRPr="006033A5" w:rsidRDefault="00982514" w:rsidP="00982514">
      <w:pPr>
        <w:pStyle w:val="p1"/>
        <w:rPr>
          <w:sz w:val="24"/>
          <w:szCs w:val="24"/>
        </w:rPr>
      </w:pPr>
      <w:r w:rsidRPr="006033A5">
        <w:rPr>
          <w:sz w:val="24"/>
          <w:szCs w:val="24"/>
        </w:rPr>
        <w:t xml:space="preserve">Rooted in the rights of persons with disabilities, CBID promotes inclusion and equity through a holistic approach that facilitates individual empowerment, strengthens families, and builds inclusive communities. </w:t>
      </w:r>
    </w:p>
    <w:p w14:paraId="4B85C052" w14:textId="77777777" w:rsidR="00982514" w:rsidRPr="006033A5" w:rsidRDefault="00982514" w:rsidP="00982514">
      <w:pPr>
        <w:pStyle w:val="p1"/>
        <w:rPr>
          <w:sz w:val="24"/>
          <w:szCs w:val="24"/>
        </w:rPr>
      </w:pPr>
    </w:p>
    <w:p w14:paraId="16307C17" w14:textId="47005819" w:rsidR="004A1F7C" w:rsidRPr="006033A5" w:rsidRDefault="00982514" w:rsidP="00982514">
      <w:pPr>
        <w:pStyle w:val="p1"/>
        <w:rPr>
          <w:sz w:val="24"/>
          <w:szCs w:val="24"/>
        </w:rPr>
      </w:pPr>
      <w:r w:rsidRPr="006033A5">
        <w:rPr>
          <w:sz w:val="24"/>
          <w:szCs w:val="24"/>
        </w:rPr>
        <w:t xml:space="preserve">While CBID may have </w:t>
      </w:r>
      <w:r w:rsidR="00363771" w:rsidRPr="006033A5">
        <w:rPr>
          <w:sz w:val="24"/>
          <w:szCs w:val="24"/>
        </w:rPr>
        <w:t xml:space="preserve">started </w:t>
      </w:r>
      <w:r w:rsidRPr="006033A5">
        <w:rPr>
          <w:sz w:val="24"/>
          <w:szCs w:val="24"/>
        </w:rPr>
        <w:t xml:space="preserve">as a </w:t>
      </w:r>
      <w:r w:rsidR="004A1F7C" w:rsidRPr="006033A5">
        <w:rPr>
          <w:sz w:val="24"/>
          <w:szCs w:val="24"/>
        </w:rPr>
        <w:t>program</w:t>
      </w:r>
      <w:r w:rsidRPr="006033A5">
        <w:rPr>
          <w:sz w:val="24"/>
          <w:szCs w:val="24"/>
        </w:rPr>
        <w:t xml:space="preserve">, it is now better understood as a </w:t>
      </w:r>
      <w:r w:rsidRPr="006033A5">
        <w:rPr>
          <w:rStyle w:val="s1"/>
          <w:rFonts w:eastAsiaTheme="minorEastAsia"/>
          <w:b/>
          <w:bCs/>
          <w:sz w:val="24"/>
          <w:szCs w:val="24"/>
        </w:rPr>
        <w:t>cross-cutting, community-led approach</w:t>
      </w:r>
      <w:r w:rsidRPr="006033A5">
        <w:rPr>
          <w:sz w:val="24"/>
          <w:szCs w:val="24"/>
        </w:rPr>
        <w:t xml:space="preserve"> that supports persons with disabilities to actively participate in their families, communities, cultural and governance structures, development processes, and decisions about their own lives.</w:t>
      </w:r>
      <w:r w:rsidR="005B7D03" w:rsidRPr="006033A5">
        <w:rPr>
          <w:sz w:val="24"/>
          <w:szCs w:val="24"/>
        </w:rPr>
        <w:t xml:space="preserve"> </w:t>
      </w:r>
    </w:p>
    <w:p w14:paraId="2B88FDA5" w14:textId="240C323C" w:rsidR="00BC4388" w:rsidRPr="006033A5" w:rsidRDefault="00D15D02" w:rsidP="00237A6C">
      <w:pPr>
        <w:snapToGrid w:val="0"/>
        <w:spacing w:before="240" w:after="120"/>
        <w:rPr>
          <w:rFonts w:ascii="Helvetica" w:hAnsi="Helvetica" w:cs="Calibri"/>
          <w:color w:val="000000"/>
        </w:rPr>
      </w:pPr>
      <w:r w:rsidRPr="006033A5">
        <w:rPr>
          <w:rFonts w:ascii="Helvetica" w:hAnsi="Helvetica" w:cs="Calibri"/>
          <w:color w:val="000000"/>
        </w:rPr>
        <w:t xml:space="preserve">CBID </w:t>
      </w:r>
      <w:r w:rsidR="00AE2FBC" w:rsidRPr="006033A5">
        <w:rPr>
          <w:rFonts w:ascii="Helvetica" w:hAnsi="Helvetica" w:cs="Calibri"/>
          <w:color w:val="000000"/>
        </w:rPr>
        <w:t xml:space="preserve">is </w:t>
      </w:r>
      <w:r w:rsidR="001F7943" w:rsidRPr="006033A5">
        <w:rPr>
          <w:rFonts w:ascii="Helvetica" w:hAnsi="Helvetica" w:cs="Calibri"/>
          <w:color w:val="000000"/>
        </w:rPr>
        <w:t>about</w:t>
      </w:r>
      <w:r w:rsidR="004C3A19">
        <w:rPr>
          <w:rFonts w:ascii="Helvetica" w:hAnsi="Helvetica" w:cs="Calibri"/>
          <w:color w:val="000000"/>
        </w:rPr>
        <w:t xml:space="preserve"> supporting</w:t>
      </w:r>
      <w:r w:rsidR="00BC4388" w:rsidRPr="006033A5">
        <w:rPr>
          <w:rFonts w:ascii="Helvetica" w:hAnsi="Helvetica" w:cs="Calibri"/>
          <w:color w:val="000000"/>
        </w:rPr>
        <w:t>:</w:t>
      </w:r>
    </w:p>
    <w:p w14:paraId="3A6905B3" w14:textId="4BB772A1" w:rsidR="00BC4388" w:rsidRPr="006033A5" w:rsidRDefault="00982514" w:rsidP="00942E18">
      <w:pPr>
        <w:pStyle w:val="ListParagraph"/>
        <w:numPr>
          <w:ilvl w:val="0"/>
          <w:numId w:val="30"/>
        </w:numPr>
        <w:snapToGrid w:val="0"/>
        <w:spacing w:before="240" w:after="120" w:line="240" w:lineRule="auto"/>
        <w:jc w:val="left"/>
        <w:rPr>
          <w:rFonts w:ascii="Helvetica" w:eastAsia="Times New Roman" w:hAnsi="Helvetica" w:cs="Calibri"/>
          <w:color w:val="000000"/>
          <w:kern w:val="0"/>
          <w:sz w:val="24"/>
          <w:szCs w:val="24"/>
          <w:lang w:eastAsia="en-GB"/>
          <w14:ligatures w14:val="none"/>
        </w:rPr>
      </w:pPr>
      <w:r w:rsidRPr="006033A5">
        <w:rPr>
          <w:rFonts w:ascii="Helvetica" w:eastAsia="Times New Roman" w:hAnsi="Helvetica" w:cs="Calibri"/>
          <w:color w:val="000000"/>
          <w:kern w:val="0"/>
          <w:sz w:val="24"/>
          <w:szCs w:val="24"/>
          <w:lang w:eastAsia="en-GB"/>
          <w14:ligatures w14:val="none"/>
        </w:rPr>
        <w:t>P</w:t>
      </w:r>
      <w:r w:rsidR="004A1F7C" w:rsidRPr="006033A5">
        <w:rPr>
          <w:rFonts w:ascii="Helvetica" w:eastAsia="Times New Roman" w:hAnsi="Helvetica" w:cs="Calibri"/>
          <w:color w:val="000000"/>
          <w:kern w:val="0"/>
          <w:sz w:val="24"/>
          <w:szCs w:val="24"/>
          <w:lang w:eastAsia="en-GB"/>
          <w14:ligatures w14:val="none"/>
        </w:rPr>
        <w:t>ersons with disabilities</w:t>
      </w:r>
      <w:r w:rsidR="00363771" w:rsidRPr="006033A5">
        <w:rPr>
          <w:rFonts w:ascii="Helvetica" w:eastAsia="Times New Roman" w:hAnsi="Helvetica" w:cs="Calibri"/>
          <w:color w:val="000000"/>
          <w:kern w:val="0"/>
          <w:sz w:val="24"/>
          <w:szCs w:val="24"/>
          <w:lang w:eastAsia="en-GB"/>
          <w14:ligatures w14:val="none"/>
        </w:rPr>
        <w:t xml:space="preserve"> </w:t>
      </w:r>
      <w:r w:rsidR="004C3A19">
        <w:rPr>
          <w:rFonts w:ascii="Helvetica" w:eastAsia="Times New Roman" w:hAnsi="Helvetica" w:cs="Calibri"/>
          <w:color w:val="000000"/>
          <w:kern w:val="0"/>
          <w:sz w:val="24"/>
          <w:szCs w:val="24"/>
          <w:lang w:eastAsia="en-GB"/>
          <w14:ligatures w14:val="none"/>
        </w:rPr>
        <w:t xml:space="preserve">to exercise </w:t>
      </w:r>
      <w:r w:rsidR="00363771" w:rsidRPr="006033A5">
        <w:rPr>
          <w:rFonts w:ascii="Helvetica" w:eastAsia="Times New Roman" w:hAnsi="Helvetica" w:cs="Calibri"/>
          <w:color w:val="000000"/>
          <w:kern w:val="0"/>
          <w:sz w:val="24"/>
          <w:szCs w:val="24"/>
          <w:lang w:eastAsia="en-GB"/>
          <w14:ligatures w14:val="none"/>
        </w:rPr>
        <w:t>their agency and liv</w:t>
      </w:r>
      <w:r w:rsidR="004C3A19">
        <w:rPr>
          <w:rFonts w:ascii="Helvetica" w:eastAsia="Times New Roman" w:hAnsi="Helvetica" w:cs="Calibri"/>
          <w:color w:val="000000"/>
          <w:kern w:val="0"/>
          <w:sz w:val="24"/>
          <w:szCs w:val="24"/>
          <w:lang w:eastAsia="en-GB"/>
          <w14:ligatures w14:val="none"/>
        </w:rPr>
        <w:t>e</w:t>
      </w:r>
      <w:r w:rsidR="00363771" w:rsidRPr="006033A5">
        <w:rPr>
          <w:rFonts w:ascii="Helvetica" w:eastAsia="Times New Roman" w:hAnsi="Helvetica" w:cs="Calibri"/>
          <w:color w:val="000000"/>
          <w:kern w:val="0"/>
          <w:sz w:val="24"/>
          <w:szCs w:val="24"/>
          <w:lang w:eastAsia="en-GB"/>
          <w14:ligatures w14:val="none"/>
        </w:rPr>
        <w:t xml:space="preserve"> the life </w:t>
      </w:r>
      <w:r w:rsidR="003E48FB" w:rsidRPr="006033A5">
        <w:rPr>
          <w:rFonts w:ascii="Helvetica" w:eastAsia="Times New Roman" w:hAnsi="Helvetica" w:cs="Calibri"/>
          <w:color w:val="000000"/>
          <w:kern w:val="0"/>
          <w:sz w:val="24"/>
          <w:szCs w:val="24"/>
          <w:lang w:eastAsia="en-GB"/>
          <w14:ligatures w14:val="none"/>
        </w:rPr>
        <w:t>they choose</w:t>
      </w:r>
    </w:p>
    <w:p w14:paraId="706851DC" w14:textId="634CEDE7" w:rsidR="004A1F7C" w:rsidRPr="006033A5" w:rsidRDefault="004A1F7C" w:rsidP="00942E18">
      <w:pPr>
        <w:pStyle w:val="ListParagraph"/>
        <w:numPr>
          <w:ilvl w:val="0"/>
          <w:numId w:val="30"/>
        </w:numPr>
        <w:snapToGrid w:val="0"/>
        <w:spacing w:before="240" w:after="120" w:line="240" w:lineRule="auto"/>
        <w:jc w:val="left"/>
        <w:rPr>
          <w:rFonts w:ascii="Helvetica" w:eastAsia="Times New Roman" w:hAnsi="Helvetica" w:cs="Calibri"/>
          <w:color w:val="000000"/>
          <w:kern w:val="0"/>
          <w:sz w:val="24"/>
          <w:szCs w:val="24"/>
          <w:lang w:eastAsia="en-GB"/>
          <w14:ligatures w14:val="none"/>
        </w:rPr>
      </w:pPr>
      <w:r w:rsidRPr="006033A5">
        <w:rPr>
          <w:rFonts w:ascii="Helvetica" w:hAnsi="Helvetica" w:cs="Calibri"/>
          <w:sz w:val="24"/>
          <w:szCs w:val="24"/>
        </w:rPr>
        <w:t xml:space="preserve">Persons with disabilities </w:t>
      </w:r>
      <w:r w:rsidR="004C3A19">
        <w:rPr>
          <w:rFonts w:ascii="Helvetica" w:hAnsi="Helvetica" w:cs="Calibri"/>
          <w:sz w:val="24"/>
          <w:szCs w:val="24"/>
        </w:rPr>
        <w:t xml:space="preserve">to </w:t>
      </w:r>
      <w:r w:rsidRPr="006033A5">
        <w:rPr>
          <w:rFonts w:ascii="Helvetica" w:hAnsi="Helvetica" w:cs="Calibri"/>
          <w:sz w:val="24"/>
          <w:szCs w:val="24"/>
        </w:rPr>
        <w:t>be actively included within families, within communities and village life</w:t>
      </w:r>
      <w:r w:rsidRPr="006033A5" w:rsidDel="00982514">
        <w:rPr>
          <w:rFonts w:ascii="Helvetica" w:eastAsia="Times New Roman" w:hAnsi="Helvetica" w:cs="Calibri"/>
          <w:color w:val="000000"/>
          <w:kern w:val="0"/>
          <w:sz w:val="24"/>
          <w:szCs w:val="24"/>
          <w:lang w:eastAsia="en-GB"/>
          <w14:ligatures w14:val="none"/>
        </w:rPr>
        <w:t xml:space="preserve"> </w:t>
      </w:r>
    </w:p>
    <w:p w14:paraId="51456861" w14:textId="194FABCF" w:rsidR="004A1F7C" w:rsidRPr="006033A5" w:rsidRDefault="00982514" w:rsidP="004A1F7C">
      <w:pPr>
        <w:pStyle w:val="ListParagraph"/>
        <w:numPr>
          <w:ilvl w:val="0"/>
          <w:numId w:val="30"/>
        </w:numPr>
        <w:snapToGrid w:val="0"/>
        <w:spacing w:before="240" w:after="120" w:line="240" w:lineRule="auto"/>
        <w:jc w:val="left"/>
        <w:rPr>
          <w:rFonts w:ascii="Helvetica" w:eastAsia="Times New Roman" w:hAnsi="Helvetica" w:cs="Calibri"/>
          <w:color w:val="000000"/>
          <w:kern w:val="0"/>
          <w:sz w:val="24"/>
          <w:szCs w:val="24"/>
          <w:lang w:eastAsia="en-GB"/>
          <w14:ligatures w14:val="none"/>
        </w:rPr>
      </w:pPr>
      <w:r w:rsidRPr="006033A5">
        <w:rPr>
          <w:rFonts w:ascii="Helvetica" w:eastAsia="Times New Roman" w:hAnsi="Helvetica" w:cs="Calibri"/>
          <w:color w:val="000000"/>
          <w:kern w:val="0"/>
          <w:sz w:val="24"/>
          <w:szCs w:val="24"/>
          <w:lang w:eastAsia="en-GB"/>
          <w14:ligatures w14:val="none"/>
        </w:rPr>
        <w:t>T</w:t>
      </w:r>
      <w:r w:rsidR="00D15D02" w:rsidRPr="006033A5">
        <w:rPr>
          <w:rFonts w:ascii="Helvetica" w:eastAsia="Times New Roman" w:hAnsi="Helvetica" w:cs="Calibri"/>
          <w:color w:val="000000"/>
          <w:kern w:val="0"/>
          <w:sz w:val="24"/>
          <w:szCs w:val="24"/>
          <w:lang w:eastAsia="en-GB"/>
          <w14:ligatures w14:val="none"/>
        </w:rPr>
        <w:t xml:space="preserve">raditional and non-traditional </w:t>
      </w:r>
      <w:r w:rsidR="001F7943" w:rsidRPr="006033A5">
        <w:rPr>
          <w:rFonts w:ascii="Helvetica" w:eastAsia="Times New Roman" w:hAnsi="Helvetica" w:cs="Calibri"/>
          <w:color w:val="000000"/>
          <w:kern w:val="0"/>
          <w:sz w:val="24"/>
          <w:szCs w:val="24"/>
          <w:lang w:eastAsia="en-GB"/>
          <w14:ligatures w14:val="none"/>
        </w:rPr>
        <w:t>community systems</w:t>
      </w:r>
      <w:r w:rsidRPr="006033A5">
        <w:rPr>
          <w:rFonts w:ascii="Helvetica" w:eastAsia="Times New Roman" w:hAnsi="Helvetica" w:cs="Calibri"/>
          <w:color w:val="000000"/>
          <w:kern w:val="0"/>
          <w:sz w:val="24"/>
          <w:szCs w:val="24"/>
          <w:lang w:eastAsia="en-GB"/>
          <w14:ligatures w14:val="none"/>
        </w:rPr>
        <w:t>,</w:t>
      </w:r>
      <w:r w:rsidR="004A1F7C" w:rsidRPr="006033A5">
        <w:rPr>
          <w:rFonts w:ascii="Helvetica" w:eastAsia="Times New Roman" w:hAnsi="Helvetica" w:cs="Calibri"/>
          <w:color w:val="000000"/>
          <w:kern w:val="0"/>
          <w:sz w:val="24"/>
          <w:szCs w:val="24"/>
          <w:lang w:eastAsia="en-GB"/>
          <w14:ligatures w14:val="none"/>
        </w:rPr>
        <w:t xml:space="preserve"> </w:t>
      </w:r>
      <w:r w:rsidR="0028324D" w:rsidRPr="006033A5">
        <w:rPr>
          <w:rFonts w:ascii="Helvetica" w:eastAsia="Times New Roman" w:hAnsi="Helvetica" w:cs="Calibri"/>
          <w:color w:val="000000"/>
          <w:kern w:val="0"/>
          <w:sz w:val="24"/>
          <w:szCs w:val="24"/>
          <w:lang w:eastAsia="en-GB"/>
          <w14:ligatures w14:val="none"/>
        </w:rPr>
        <w:t xml:space="preserve">cultural </w:t>
      </w:r>
      <w:r w:rsidR="006A47DC" w:rsidRPr="006033A5">
        <w:rPr>
          <w:rFonts w:ascii="Helvetica" w:eastAsia="Times New Roman" w:hAnsi="Helvetica" w:cs="Calibri"/>
          <w:color w:val="000000"/>
          <w:kern w:val="0"/>
          <w:sz w:val="24"/>
          <w:szCs w:val="24"/>
          <w:lang w:eastAsia="en-GB"/>
          <w14:ligatures w14:val="none"/>
        </w:rPr>
        <w:t xml:space="preserve">beliefs, values and practices </w:t>
      </w:r>
      <w:r w:rsidR="00AE2FBC" w:rsidRPr="006033A5">
        <w:rPr>
          <w:rFonts w:ascii="Helvetica" w:eastAsia="Times New Roman" w:hAnsi="Helvetica" w:cs="Calibri"/>
          <w:color w:val="000000"/>
          <w:kern w:val="0"/>
          <w:sz w:val="24"/>
          <w:szCs w:val="24"/>
          <w:lang w:eastAsia="en-GB"/>
          <w14:ligatures w14:val="none"/>
        </w:rPr>
        <w:t>to be inclusive and representative of their diverse population</w:t>
      </w:r>
      <w:r w:rsidR="00EE37EF" w:rsidRPr="006033A5">
        <w:rPr>
          <w:rFonts w:ascii="Helvetica" w:eastAsia="Times New Roman" w:hAnsi="Helvetica" w:cs="Calibri"/>
          <w:color w:val="000000"/>
          <w:kern w:val="0"/>
          <w:sz w:val="24"/>
          <w:szCs w:val="24"/>
          <w:lang w:eastAsia="en-GB"/>
          <w14:ligatures w14:val="none"/>
        </w:rPr>
        <w:t>s</w:t>
      </w:r>
      <w:r w:rsidR="001F7943" w:rsidRPr="006033A5">
        <w:rPr>
          <w:rFonts w:ascii="Helvetica" w:eastAsia="Times New Roman" w:hAnsi="Helvetica" w:cs="Calibri"/>
          <w:color w:val="000000"/>
          <w:kern w:val="0"/>
          <w:sz w:val="24"/>
          <w:szCs w:val="24"/>
          <w:lang w:eastAsia="en-GB"/>
          <w14:ligatures w14:val="none"/>
        </w:rPr>
        <w:t xml:space="preserve"> </w:t>
      </w:r>
    </w:p>
    <w:p w14:paraId="1A892BA7" w14:textId="68892C05" w:rsidR="004A1F7C" w:rsidRPr="006033A5" w:rsidRDefault="00982514" w:rsidP="00942E18">
      <w:pPr>
        <w:pStyle w:val="ListParagraph"/>
        <w:numPr>
          <w:ilvl w:val="0"/>
          <w:numId w:val="30"/>
        </w:numPr>
        <w:snapToGrid w:val="0"/>
        <w:spacing w:before="240" w:after="120" w:line="240" w:lineRule="auto"/>
        <w:jc w:val="left"/>
        <w:rPr>
          <w:rFonts w:ascii="Helvetica" w:eastAsia="Times New Roman" w:hAnsi="Helvetica" w:cs="Calibri"/>
          <w:color w:val="000000"/>
          <w:kern w:val="0"/>
          <w:sz w:val="24"/>
          <w:szCs w:val="24"/>
          <w:lang w:eastAsia="en-GB"/>
          <w14:ligatures w14:val="none"/>
        </w:rPr>
      </w:pPr>
      <w:r w:rsidRPr="006033A5">
        <w:rPr>
          <w:rFonts w:ascii="Helvetica" w:eastAsia="Times New Roman" w:hAnsi="Helvetica" w:cs="Calibri"/>
          <w:color w:val="000000"/>
          <w:kern w:val="0"/>
          <w:sz w:val="24"/>
          <w:szCs w:val="24"/>
          <w:lang w:eastAsia="en-GB"/>
          <w14:ligatures w14:val="none"/>
        </w:rPr>
        <w:t>S</w:t>
      </w:r>
      <w:r w:rsidR="001F7943" w:rsidRPr="006033A5">
        <w:rPr>
          <w:rFonts w:ascii="Helvetica" w:eastAsia="Times New Roman" w:hAnsi="Helvetica" w:cs="Calibri"/>
          <w:color w:val="000000"/>
          <w:kern w:val="0"/>
          <w:sz w:val="24"/>
          <w:szCs w:val="24"/>
          <w:lang w:eastAsia="en-GB"/>
          <w14:ligatures w14:val="none"/>
        </w:rPr>
        <w:t xml:space="preserve">ervices and opportunities </w:t>
      </w:r>
      <w:r w:rsidR="00A520E5">
        <w:rPr>
          <w:rFonts w:ascii="Helvetica" w:eastAsia="Times New Roman" w:hAnsi="Helvetica" w:cs="Calibri"/>
          <w:color w:val="000000"/>
          <w:kern w:val="0"/>
          <w:sz w:val="24"/>
          <w:szCs w:val="24"/>
          <w:lang w:eastAsia="en-GB"/>
          <w14:ligatures w14:val="none"/>
        </w:rPr>
        <w:t>that</w:t>
      </w:r>
      <w:r w:rsidR="00A520E5" w:rsidRPr="006033A5">
        <w:rPr>
          <w:rFonts w:ascii="Helvetica" w:eastAsia="Times New Roman" w:hAnsi="Helvetica" w:cs="Calibri"/>
          <w:color w:val="000000"/>
          <w:kern w:val="0"/>
          <w:sz w:val="24"/>
          <w:szCs w:val="24"/>
          <w:lang w:eastAsia="en-GB"/>
          <w14:ligatures w14:val="none"/>
        </w:rPr>
        <w:t xml:space="preserve"> </w:t>
      </w:r>
      <w:r w:rsidRPr="006033A5">
        <w:rPr>
          <w:rFonts w:ascii="Helvetica" w:eastAsia="Times New Roman" w:hAnsi="Helvetica" w:cs="Calibri"/>
          <w:color w:val="000000"/>
          <w:kern w:val="0"/>
          <w:sz w:val="24"/>
          <w:szCs w:val="24"/>
          <w:lang w:eastAsia="en-GB"/>
          <w14:ligatures w14:val="none"/>
        </w:rPr>
        <w:t xml:space="preserve">are </w:t>
      </w:r>
      <w:r w:rsidR="003E48FB" w:rsidRPr="006033A5">
        <w:rPr>
          <w:rFonts w:ascii="Helvetica" w:eastAsia="Times New Roman" w:hAnsi="Helvetica" w:cs="Calibri"/>
          <w:color w:val="000000"/>
          <w:kern w:val="0"/>
          <w:sz w:val="24"/>
          <w:szCs w:val="24"/>
          <w:lang w:eastAsia="en-GB"/>
          <w14:ligatures w14:val="none"/>
        </w:rPr>
        <w:t>available to the community</w:t>
      </w:r>
      <w:r w:rsidR="00561C61">
        <w:rPr>
          <w:rFonts w:ascii="Helvetica" w:eastAsia="Times New Roman" w:hAnsi="Helvetica" w:cs="Calibri"/>
          <w:color w:val="000000"/>
          <w:kern w:val="0"/>
          <w:sz w:val="24"/>
          <w:szCs w:val="24"/>
          <w:lang w:eastAsia="en-GB"/>
          <w14:ligatures w14:val="none"/>
        </w:rPr>
        <w:t>,</w:t>
      </w:r>
      <w:r w:rsidR="003E48FB" w:rsidRPr="006033A5">
        <w:rPr>
          <w:rFonts w:ascii="Helvetica" w:eastAsia="Times New Roman" w:hAnsi="Helvetica" w:cs="Calibri"/>
          <w:color w:val="000000"/>
          <w:kern w:val="0"/>
          <w:sz w:val="24"/>
          <w:szCs w:val="24"/>
          <w:lang w:eastAsia="en-GB"/>
          <w14:ligatures w14:val="none"/>
        </w:rPr>
        <w:t xml:space="preserve"> </w:t>
      </w:r>
      <w:r w:rsidR="00D15D02" w:rsidRPr="006033A5">
        <w:rPr>
          <w:rFonts w:ascii="Helvetica" w:eastAsia="Times New Roman" w:hAnsi="Helvetica" w:cs="Calibri"/>
          <w:color w:val="000000"/>
          <w:kern w:val="0"/>
          <w:sz w:val="24"/>
          <w:szCs w:val="24"/>
          <w:lang w:eastAsia="en-GB"/>
          <w14:ligatures w14:val="none"/>
        </w:rPr>
        <w:t>from national to local level</w:t>
      </w:r>
      <w:r w:rsidR="00561C61">
        <w:rPr>
          <w:rFonts w:ascii="Helvetica" w:eastAsia="Times New Roman" w:hAnsi="Helvetica" w:cs="Calibri"/>
          <w:color w:val="000000"/>
          <w:kern w:val="0"/>
          <w:sz w:val="24"/>
          <w:szCs w:val="24"/>
          <w:lang w:eastAsia="en-GB"/>
          <w14:ligatures w14:val="none"/>
        </w:rPr>
        <w:t>,</w:t>
      </w:r>
      <w:r w:rsidR="00D15D02" w:rsidRPr="006033A5">
        <w:rPr>
          <w:rFonts w:ascii="Helvetica" w:eastAsia="Times New Roman" w:hAnsi="Helvetica" w:cs="Calibri"/>
          <w:color w:val="000000"/>
          <w:kern w:val="0"/>
          <w:sz w:val="24"/>
          <w:szCs w:val="24"/>
          <w:lang w:eastAsia="en-GB"/>
          <w14:ligatures w14:val="none"/>
        </w:rPr>
        <w:t xml:space="preserve"> </w:t>
      </w:r>
      <w:r w:rsidR="00561C61">
        <w:rPr>
          <w:rFonts w:ascii="Helvetica" w:eastAsia="Times New Roman" w:hAnsi="Helvetica" w:cs="Calibri"/>
          <w:color w:val="000000"/>
          <w:kern w:val="0"/>
          <w:sz w:val="24"/>
          <w:szCs w:val="24"/>
          <w:lang w:eastAsia="en-GB"/>
          <w14:ligatures w14:val="none"/>
        </w:rPr>
        <w:t xml:space="preserve">to </w:t>
      </w:r>
      <w:r w:rsidR="00CB17F7" w:rsidRPr="006033A5">
        <w:rPr>
          <w:rFonts w:ascii="Helvetica" w:eastAsia="Times New Roman" w:hAnsi="Helvetica" w:cs="Calibri"/>
          <w:color w:val="000000"/>
          <w:kern w:val="0"/>
          <w:sz w:val="24"/>
          <w:szCs w:val="24"/>
          <w:lang w:eastAsia="en-GB"/>
          <w14:ligatures w14:val="none"/>
        </w:rPr>
        <w:t>be</w:t>
      </w:r>
      <w:r w:rsidR="00CB17F7">
        <w:rPr>
          <w:rFonts w:ascii="Helvetica" w:eastAsia="Times New Roman" w:hAnsi="Helvetica" w:cs="Calibri"/>
          <w:color w:val="000000"/>
          <w:kern w:val="0"/>
          <w:sz w:val="24"/>
          <w:szCs w:val="24"/>
          <w:lang w:eastAsia="en-GB"/>
          <w14:ligatures w14:val="none"/>
        </w:rPr>
        <w:t xml:space="preserve"> </w:t>
      </w:r>
      <w:r w:rsidR="00CB17F7" w:rsidRPr="006033A5">
        <w:rPr>
          <w:rFonts w:ascii="Helvetica" w:eastAsia="Times New Roman" w:hAnsi="Helvetica" w:cs="Calibri"/>
          <w:color w:val="000000"/>
          <w:kern w:val="0"/>
          <w:sz w:val="24"/>
          <w:szCs w:val="24"/>
          <w:lang w:eastAsia="en-GB"/>
          <w14:ligatures w14:val="none"/>
        </w:rPr>
        <w:t>inclusive</w:t>
      </w:r>
      <w:r w:rsidRPr="006033A5">
        <w:rPr>
          <w:rFonts w:ascii="Helvetica" w:eastAsia="Times New Roman" w:hAnsi="Helvetica" w:cs="Calibri"/>
          <w:color w:val="000000"/>
          <w:kern w:val="0"/>
          <w:sz w:val="24"/>
          <w:szCs w:val="24"/>
          <w:lang w:eastAsia="en-GB"/>
          <w14:ligatures w14:val="none"/>
        </w:rPr>
        <w:t xml:space="preserve"> and </w:t>
      </w:r>
      <w:r w:rsidR="001F7943" w:rsidRPr="006033A5">
        <w:rPr>
          <w:rFonts w:ascii="Helvetica" w:eastAsia="Times New Roman" w:hAnsi="Helvetica" w:cs="Calibri"/>
          <w:color w:val="000000"/>
          <w:kern w:val="0"/>
          <w:sz w:val="24"/>
          <w:szCs w:val="24"/>
          <w:lang w:eastAsia="en-GB"/>
          <w14:ligatures w14:val="none"/>
        </w:rPr>
        <w:t>accessible to everyone</w:t>
      </w:r>
    </w:p>
    <w:p w14:paraId="0138D6C1" w14:textId="716A9C19" w:rsidR="00191279" w:rsidRPr="006033A5" w:rsidRDefault="004A1F7C" w:rsidP="00942E18">
      <w:pPr>
        <w:pStyle w:val="ListParagraph"/>
        <w:numPr>
          <w:ilvl w:val="0"/>
          <w:numId w:val="30"/>
        </w:numPr>
        <w:snapToGrid w:val="0"/>
        <w:spacing w:before="240" w:after="120" w:line="240" w:lineRule="auto"/>
        <w:jc w:val="left"/>
        <w:rPr>
          <w:rFonts w:ascii="Helvetica" w:eastAsia="Times New Roman" w:hAnsi="Helvetica" w:cs="Calibri"/>
          <w:color w:val="000000"/>
          <w:kern w:val="0"/>
          <w:sz w:val="24"/>
          <w:szCs w:val="24"/>
          <w:lang w:eastAsia="en-GB"/>
          <w14:ligatures w14:val="none"/>
        </w:rPr>
      </w:pPr>
      <w:r w:rsidRPr="006033A5">
        <w:rPr>
          <w:rFonts w:ascii="Helvetica" w:eastAsia="Times New Roman" w:hAnsi="Helvetica" w:cs="Calibri"/>
          <w:color w:val="000000"/>
          <w:kern w:val="0"/>
          <w:sz w:val="24"/>
          <w:szCs w:val="24"/>
          <w:lang w:eastAsia="en-GB"/>
          <w14:ligatures w14:val="none"/>
        </w:rPr>
        <w:t xml:space="preserve">Persons with disabilities </w:t>
      </w:r>
      <w:r w:rsidR="001B7A84">
        <w:rPr>
          <w:rFonts w:ascii="Helvetica" w:eastAsia="Times New Roman" w:hAnsi="Helvetica" w:cs="Calibri"/>
          <w:color w:val="000000"/>
          <w:kern w:val="0"/>
          <w:sz w:val="24"/>
          <w:szCs w:val="24"/>
          <w:lang w:eastAsia="en-GB"/>
          <w14:ligatures w14:val="none"/>
        </w:rPr>
        <w:t xml:space="preserve">to be </w:t>
      </w:r>
      <w:r w:rsidRPr="006033A5">
        <w:rPr>
          <w:rFonts w:ascii="Helvetica" w:eastAsia="Times New Roman" w:hAnsi="Helvetica" w:cs="Calibri"/>
          <w:color w:val="000000"/>
          <w:kern w:val="0"/>
          <w:sz w:val="24"/>
          <w:szCs w:val="24"/>
          <w:lang w:eastAsia="en-GB"/>
          <w14:ligatures w14:val="none"/>
        </w:rPr>
        <w:t xml:space="preserve">fully and meaningfully included </w:t>
      </w:r>
      <w:r w:rsidR="00191279" w:rsidRPr="006033A5">
        <w:rPr>
          <w:rFonts w:ascii="Helvetica" w:hAnsi="Helvetica" w:cs="Calibri"/>
          <w:sz w:val="24"/>
          <w:szCs w:val="24"/>
        </w:rPr>
        <w:t xml:space="preserve">across all sectors such as education, livelihood and employment, disaster risk reduction and climate resilience, health, sport, village activities, </w:t>
      </w:r>
      <w:r w:rsidR="00A520E5">
        <w:rPr>
          <w:rFonts w:ascii="Helvetica" w:hAnsi="Helvetica" w:cs="Calibri"/>
          <w:sz w:val="24"/>
          <w:szCs w:val="24"/>
        </w:rPr>
        <w:t xml:space="preserve">and </w:t>
      </w:r>
      <w:r w:rsidR="00191279" w:rsidRPr="006033A5">
        <w:rPr>
          <w:rFonts w:ascii="Helvetica" w:hAnsi="Helvetica" w:cs="Calibri"/>
          <w:sz w:val="24"/>
          <w:szCs w:val="24"/>
        </w:rPr>
        <w:t>political participation at the community level.</w:t>
      </w:r>
      <w:r w:rsidR="00191279" w:rsidRPr="006033A5">
        <w:rPr>
          <w:rFonts w:ascii="Helvetica" w:eastAsia="Times New Roman" w:hAnsi="Helvetica" w:cs="Calibri"/>
          <w:color w:val="000000"/>
          <w:kern w:val="0"/>
          <w:sz w:val="24"/>
          <w:szCs w:val="24"/>
          <w:lang w:eastAsia="en-GB"/>
          <w14:ligatures w14:val="none"/>
        </w:rPr>
        <w:t xml:space="preserve"> </w:t>
      </w:r>
    </w:p>
    <w:p w14:paraId="07EE00B3" w14:textId="27485952" w:rsidR="00A24AB5" w:rsidRPr="006033A5" w:rsidRDefault="003F149E" w:rsidP="00237A6C">
      <w:pPr>
        <w:snapToGrid w:val="0"/>
        <w:spacing w:before="240" w:after="120"/>
        <w:rPr>
          <w:rFonts w:ascii="Helvetica" w:hAnsi="Helvetica" w:cs="Calibri"/>
          <w:color w:val="000000"/>
        </w:rPr>
      </w:pPr>
      <w:r w:rsidRPr="006033A5">
        <w:rPr>
          <w:rFonts w:ascii="Helvetica" w:hAnsi="Helvetica" w:cs="Calibri"/>
          <w:color w:val="000000"/>
        </w:rPr>
        <w:t>CBID aligns with the CRPD</w:t>
      </w:r>
      <w:r w:rsidR="00D30369" w:rsidRPr="006033A5">
        <w:rPr>
          <w:rFonts w:ascii="Helvetica" w:hAnsi="Helvetica" w:cs="Calibri"/>
          <w:color w:val="000000"/>
        </w:rPr>
        <w:t xml:space="preserve">, </w:t>
      </w:r>
      <w:r w:rsidRPr="006033A5">
        <w:rPr>
          <w:rFonts w:ascii="Helvetica" w:hAnsi="Helvetica" w:cs="Calibri"/>
          <w:color w:val="000000"/>
        </w:rPr>
        <w:t>the Sustainable Development Goals (SDGs)</w:t>
      </w:r>
      <w:r w:rsidR="00D30369" w:rsidRPr="006033A5">
        <w:rPr>
          <w:rFonts w:ascii="Helvetica" w:hAnsi="Helvetica" w:cs="Calibri"/>
          <w:color w:val="000000"/>
        </w:rPr>
        <w:t xml:space="preserve"> and the 2050 Strategy for the Blue Pacific Continent</w:t>
      </w:r>
      <w:r w:rsidRPr="006033A5">
        <w:rPr>
          <w:rFonts w:ascii="Helvetica" w:hAnsi="Helvetica" w:cs="Calibri"/>
          <w:color w:val="000000"/>
        </w:rPr>
        <w:t>, ensuring that persons with disabilities are part of development from the planning stages.</w:t>
      </w:r>
      <w:r w:rsidRPr="006033A5">
        <w:rPr>
          <w:rFonts w:ascii="Helvetica" w:hAnsi="Helvetica"/>
        </w:rPr>
        <w:t xml:space="preserve"> </w:t>
      </w:r>
      <w:r w:rsidR="00A24AB5" w:rsidRPr="006033A5">
        <w:rPr>
          <w:rFonts w:ascii="Helvetica" w:hAnsi="Helvetica" w:cs="Calibri"/>
          <w:color w:val="000000"/>
        </w:rPr>
        <w:t>CBID is widely recogni</w:t>
      </w:r>
      <w:r w:rsidR="004A1F7C" w:rsidRPr="006033A5">
        <w:rPr>
          <w:rFonts w:ascii="Helvetica" w:hAnsi="Helvetica" w:cs="Calibri"/>
          <w:color w:val="000000"/>
        </w:rPr>
        <w:t>s</w:t>
      </w:r>
      <w:r w:rsidR="00A24AB5" w:rsidRPr="006033A5">
        <w:rPr>
          <w:rFonts w:ascii="Helvetica" w:hAnsi="Helvetica" w:cs="Calibri"/>
          <w:color w:val="000000"/>
        </w:rPr>
        <w:t xml:space="preserve">ed globally as a cost-effective, community-driven strategy for achieving disability-inclusive development. It has been successfully implemented in Africa, Asia, Pacific </w:t>
      </w:r>
      <w:r w:rsidR="00A24AB5" w:rsidRPr="006033A5">
        <w:rPr>
          <w:rFonts w:ascii="Helvetica" w:hAnsi="Helvetica" w:cs="Calibri"/>
          <w:color w:val="000000"/>
        </w:rPr>
        <w:lastRenderedPageBreak/>
        <w:t>and Latin America, providing valuable insights on how grassroots disability inclusion can be scaled and sustained.</w:t>
      </w:r>
      <w:r w:rsidR="004A1F7C" w:rsidRPr="006033A5">
        <w:rPr>
          <w:rStyle w:val="FootnoteReference"/>
          <w:rFonts w:ascii="Helvetica" w:hAnsi="Helvetica" w:cs="Calibri"/>
          <w:color w:val="000000"/>
        </w:rPr>
        <w:footnoteReference w:id="2"/>
      </w:r>
    </w:p>
    <w:p w14:paraId="28AF0894" w14:textId="33F418D9" w:rsidR="004A1F7C" w:rsidRPr="006033A5" w:rsidRDefault="004A1F7C" w:rsidP="00237A6C">
      <w:pPr>
        <w:snapToGrid w:val="0"/>
        <w:spacing w:before="240" w:after="120"/>
        <w:rPr>
          <w:rFonts w:ascii="Helvetica" w:hAnsi="Helvetica" w:cs="Calibri"/>
          <w:color w:val="000000"/>
        </w:rPr>
      </w:pPr>
      <w:r w:rsidRPr="006033A5">
        <w:rPr>
          <w:rFonts w:ascii="Helvetica" w:hAnsi="Helvetica" w:cs="Calibri"/>
          <w:i/>
          <w:iCs/>
          <w:color w:val="000000"/>
        </w:rPr>
        <w:t>“We cannot separate CBID and CRPD. CBID supports the implementation of the CRPD. Just like you need your heart to keep pumping blood to survive and be well, CBID is the pumping heart of the CRPD. CBID helps us think about the basics of rights and inclusion so that we can access school, health care, work and contribute to the economic development of our families, communities and country.”</w:t>
      </w:r>
      <w:r w:rsidRPr="006033A5">
        <w:rPr>
          <w:rFonts w:ascii="Helvetica" w:hAnsi="Helvetica" w:cs="Calibri"/>
          <w:color w:val="000000"/>
        </w:rPr>
        <w:t xml:space="preserve"> OPD representative, Polynesia.</w:t>
      </w:r>
    </w:p>
    <w:p w14:paraId="4AB13761" w14:textId="2695E3D5" w:rsidR="00C7087B" w:rsidRPr="006033A5" w:rsidRDefault="00C7087B" w:rsidP="005B7D03">
      <w:pPr>
        <w:pStyle w:val="p1"/>
        <w:rPr>
          <w:sz w:val="24"/>
          <w:szCs w:val="24"/>
        </w:rPr>
      </w:pPr>
      <w:r w:rsidRPr="006033A5">
        <w:rPr>
          <w:rFonts w:cs="Calibri"/>
          <w:sz w:val="24"/>
          <w:szCs w:val="24"/>
        </w:rPr>
        <w:t>CBID bridges national and local level development. It is a vehicle for national priorities, strategies, services and opportunities to reach people in the community and in their homes</w:t>
      </w:r>
      <w:r w:rsidRPr="006033A5">
        <w:rPr>
          <w:b/>
          <w:sz w:val="24"/>
          <w:szCs w:val="24"/>
        </w:rPr>
        <w:t xml:space="preserve">. </w:t>
      </w:r>
      <w:r w:rsidR="00AD2470" w:rsidRPr="006033A5">
        <w:rPr>
          <w:rFonts w:cs="Calibri"/>
          <w:sz w:val="24"/>
          <w:szCs w:val="24"/>
        </w:rPr>
        <w:t xml:space="preserve">CBID’s approach has value in the Pacific given its unique geography. Its purpose is to </w:t>
      </w:r>
      <w:r w:rsidRPr="006033A5">
        <w:rPr>
          <w:rFonts w:cs="Calibri"/>
          <w:sz w:val="24"/>
          <w:szCs w:val="24"/>
        </w:rPr>
        <w:t>connect city/urban systems, structures and services with those in rural, remote and island communities ensuring no one is left behind</w:t>
      </w:r>
      <w:r w:rsidR="00AD2470" w:rsidRPr="006033A5">
        <w:rPr>
          <w:rFonts w:cs="Calibri"/>
          <w:sz w:val="24"/>
          <w:szCs w:val="24"/>
        </w:rPr>
        <w:t xml:space="preserve">. </w:t>
      </w:r>
      <w:r w:rsidRPr="006033A5">
        <w:rPr>
          <w:rFonts w:cs="Calibri"/>
          <w:sz w:val="24"/>
          <w:szCs w:val="24"/>
        </w:rPr>
        <w:t xml:space="preserve">CBID shifts us beyond just disability specific services by bringing together governments, Organisations of Persons with Disabilities (OPDs), communities, and service providers (public, civil society, faith-based and private) to create a more inclusive society for all. </w:t>
      </w:r>
      <w:r w:rsidR="005B7D03" w:rsidRPr="006033A5">
        <w:rPr>
          <w:sz w:val="24"/>
          <w:szCs w:val="24"/>
        </w:rPr>
        <w:t xml:space="preserve">Refer </w:t>
      </w:r>
      <w:hyperlink w:anchor="_Appendix_1:_CBID" w:history="1">
        <w:r w:rsidR="005B7D03" w:rsidRPr="00576CB5">
          <w:rPr>
            <w:rStyle w:val="Hyperlink"/>
            <w:sz w:val="24"/>
            <w:szCs w:val="24"/>
          </w:rPr>
          <w:t>Appendix 1</w:t>
        </w:r>
      </w:hyperlink>
      <w:r w:rsidR="005B7D03" w:rsidRPr="006033A5">
        <w:rPr>
          <w:sz w:val="24"/>
          <w:szCs w:val="24"/>
        </w:rPr>
        <w:t xml:space="preserve"> for a collection of stories about CBID in action </w:t>
      </w:r>
      <w:r w:rsidR="005B73C3" w:rsidRPr="006033A5">
        <w:rPr>
          <w:sz w:val="24"/>
          <w:szCs w:val="24"/>
        </w:rPr>
        <w:t>i</w:t>
      </w:r>
      <w:r w:rsidR="005B7D03" w:rsidRPr="006033A5">
        <w:rPr>
          <w:sz w:val="24"/>
          <w:szCs w:val="24"/>
        </w:rPr>
        <w:t>n the Pacific today.</w:t>
      </w:r>
    </w:p>
    <w:p w14:paraId="3B364959" w14:textId="07D8CACA" w:rsidR="00363771" w:rsidRPr="006033A5" w:rsidRDefault="00E80938" w:rsidP="00363771">
      <w:pPr>
        <w:snapToGrid w:val="0"/>
        <w:spacing w:before="240" w:after="120"/>
        <w:rPr>
          <w:rFonts w:ascii="Helvetica" w:hAnsi="Helvetica" w:cs="Calibri"/>
          <w:color w:val="000000"/>
        </w:rPr>
      </w:pPr>
      <w:r w:rsidRPr="006033A5">
        <w:rPr>
          <w:rFonts w:ascii="Helvetica" w:hAnsi="Helvetica"/>
        </w:rPr>
        <w:t xml:space="preserve">In the Pacific, </w:t>
      </w:r>
      <w:r w:rsidR="00363771" w:rsidRPr="006033A5">
        <w:rPr>
          <w:rFonts w:ascii="Helvetica" w:hAnsi="Helvetica"/>
        </w:rPr>
        <w:t xml:space="preserve">CBID also sits alongside five other critical </w:t>
      </w:r>
      <w:hyperlink r:id="rId11" w:history="1">
        <w:r w:rsidR="00363771" w:rsidRPr="006033A5">
          <w:rPr>
            <w:rStyle w:val="Hyperlink"/>
            <w:rFonts w:ascii="Helvetica" w:hAnsi="Helvetica"/>
          </w:rPr>
          <w:t>preconditions for inclusion</w:t>
        </w:r>
      </w:hyperlink>
      <w:r w:rsidR="00363771" w:rsidRPr="006033A5">
        <w:rPr>
          <w:rFonts w:ascii="Helvetica" w:hAnsi="Helvetica"/>
        </w:rPr>
        <w:t>: non-discrimination,</w:t>
      </w:r>
      <w:r w:rsidR="00363771" w:rsidRPr="006033A5">
        <w:rPr>
          <w:rFonts w:ascii="Helvetica" w:hAnsi="Helvetica" w:cs="Calibri"/>
          <w:color w:val="000000"/>
        </w:rPr>
        <w:t xml:space="preserve"> accessibility, assistive technologies/devices, support services and social protection.</w:t>
      </w:r>
      <w:r w:rsidRPr="006033A5">
        <w:rPr>
          <w:rFonts w:ascii="Helvetica" w:hAnsi="Helvetica" w:cs="Calibri"/>
          <w:color w:val="000000"/>
        </w:rPr>
        <w:t xml:space="preserve"> The preconditions for inclusion are </w:t>
      </w:r>
      <w:r w:rsidRPr="006033A5">
        <w:rPr>
          <w:rFonts w:ascii="Helvetica" w:hAnsi="Helvetica"/>
        </w:rPr>
        <w:t>essential to building an enabling environment for the inclusion of persons with disabilities in all aspects of society.</w:t>
      </w:r>
      <w:r w:rsidRPr="006033A5">
        <w:rPr>
          <w:rFonts w:ascii="Helvetica" w:hAnsi="Helvetica" w:cs="Calibri"/>
          <w:color w:val="000000"/>
        </w:rPr>
        <w:t xml:space="preserve"> Refer </w:t>
      </w:r>
      <w:hyperlink w:anchor="_Appendix_2:_CBID" w:history="1">
        <w:r w:rsidRPr="00B63404">
          <w:rPr>
            <w:rStyle w:val="Hyperlink"/>
            <w:rFonts w:ascii="Helvetica" w:hAnsi="Helvetica" w:cs="Calibri"/>
          </w:rPr>
          <w:t>Appendix 2</w:t>
        </w:r>
      </w:hyperlink>
      <w:r w:rsidRPr="006033A5">
        <w:rPr>
          <w:rFonts w:ascii="Helvetica" w:hAnsi="Helvetica" w:cs="Calibri"/>
          <w:color w:val="000000"/>
        </w:rPr>
        <w:t xml:space="preserve"> for more information about CBID as a precondition.</w:t>
      </w:r>
    </w:p>
    <w:p w14:paraId="50788940" w14:textId="1EE636CE" w:rsidR="00363771" w:rsidRPr="006033A5" w:rsidRDefault="00363771" w:rsidP="00E80938">
      <w:pPr>
        <w:pStyle w:val="NormalWeb"/>
        <w:snapToGrid w:val="0"/>
        <w:spacing w:before="240" w:beforeAutospacing="0" w:after="120" w:afterAutospacing="0"/>
        <w:rPr>
          <w:rFonts w:ascii="Helvetica" w:hAnsi="Helvetica" w:cs="Calibri"/>
          <w:color w:val="000000"/>
        </w:rPr>
      </w:pPr>
      <w:r w:rsidRPr="006033A5">
        <w:rPr>
          <w:rFonts w:ascii="Helvetica" w:hAnsi="Helvetica" w:cs="Calibri"/>
          <w:i/>
          <w:iCs/>
          <w:color w:val="000000"/>
        </w:rPr>
        <w:t>“We made CBID one of the preconditions. It doesn’t mean it’s any different to CBID before. It’s another way of stressing inclusion and how persons with disability can be included in all parts of society by making sure all parts of the CRPD are embedded into programs, services, government policies as they relate to communities. It’s also about decentralisation of services that are only available in town to ensure access by those who are in the outer islands or remote/rural areas”.</w:t>
      </w:r>
      <w:r w:rsidRPr="006033A5">
        <w:rPr>
          <w:rFonts w:ascii="Helvetica" w:hAnsi="Helvetica" w:cs="Calibri"/>
          <w:color w:val="000000"/>
        </w:rPr>
        <w:t xml:space="preserve"> Setareki Macanawai, former CEO Pacific Disability Forum</w:t>
      </w:r>
      <w:r w:rsidR="006823E2">
        <w:rPr>
          <w:rFonts w:ascii="Helvetica" w:hAnsi="Helvetica" w:cs="Calibri"/>
          <w:color w:val="000000"/>
        </w:rPr>
        <w:t>.</w:t>
      </w:r>
    </w:p>
    <w:p w14:paraId="32119570" w14:textId="00D14479" w:rsidR="00231C28" w:rsidRPr="006033A5" w:rsidRDefault="00AC0746" w:rsidP="006033A5">
      <w:pPr>
        <w:pStyle w:val="Heading1"/>
      </w:pPr>
      <w:bookmarkStart w:id="4" w:name="_Toc197077002"/>
      <w:r w:rsidRPr="006033A5">
        <w:t xml:space="preserve">Why CBID </w:t>
      </w:r>
      <w:r w:rsidR="006823E2">
        <w:t>m</w:t>
      </w:r>
      <w:r w:rsidRPr="006033A5">
        <w:t>atters</w:t>
      </w:r>
      <w:r w:rsidR="005B7D03" w:rsidRPr="006033A5">
        <w:t xml:space="preserve"> in the Pacific</w:t>
      </w:r>
      <w:r w:rsidRPr="006033A5">
        <w:t xml:space="preserve">: </w:t>
      </w:r>
      <w:r w:rsidR="005B7D03" w:rsidRPr="006033A5">
        <w:t>CBID h</w:t>
      </w:r>
      <w:r w:rsidR="00231C28" w:rsidRPr="006033A5">
        <w:t>istory</w:t>
      </w:r>
      <w:r w:rsidR="00710AE4">
        <w:t xml:space="preserve"> and current </w:t>
      </w:r>
      <w:r w:rsidR="00D960A8" w:rsidRPr="006033A5">
        <w:t>status</w:t>
      </w:r>
      <w:r w:rsidR="00231C28" w:rsidRPr="006033A5">
        <w:t xml:space="preserve"> </w:t>
      </w:r>
      <w:bookmarkEnd w:id="4"/>
    </w:p>
    <w:p w14:paraId="6918A230" w14:textId="689D01AA" w:rsidR="00DA544E" w:rsidRPr="006033A5" w:rsidRDefault="00231C28" w:rsidP="00DA544E">
      <w:pPr>
        <w:spacing w:before="100" w:beforeAutospacing="1" w:after="100" w:afterAutospacing="1"/>
        <w:rPr>
          <w:rFonts w:ascii="Helvetica" w:hAnsi="Helvetica"/>
        </w:rPr>
      </w:pPr>
      <w:r w:rsidRPr="006033A5">
        <w:rPr>
          <w:rFonts w:ascii="Helvetica" w:hAnsi="Helvetica"/>
        </w:rPr>
        <w:t xml:space="preserve">CBID has a long history in the Pacific, first introduced as community-based rehabilitation (CBR) in the 1970s. </w:t>
      </w:r>
      <w:r w:rsidR="00DA544E" w:rsidRPr="006033A5">
        <w:rPr>
          <w:rFonts w:ascii="Helvetica" w:hAnsi="Helvetica" w:cs="Calibri"/>
        </w:rPr>
        <w:t>As global understanding of disability evolved</w:t>
      </w:r>
      <w:r w:rsidR="006823E2">
        <w:rPr>
          <w:rFonts w:ascii="Helvetica" w:hAnsi="Helvetica" w:cs="Calibri"/>
        </w:rPr>
        <w:t xml:space="preserve"> – </w:t>
      </w:r>
      <w:r w:rsidR="00DA544E" w:rsidRPr="006033A5">
        <w:rPr>
          <w:rFonts w:ascii="Helvetica" w:hAnsi="Helvetica" w:cs="Calibri"/>
        </w:rPr>
        <w:t>particularly</w:t>
      </w:r>
      <w:r w:rsidR="006823E2">
        <w:rPr>
          <w:rFonts w:ascii="Helvetica" w:hAnsi="Helvetica" w:cs="Calibri"/>
        </w:rPr>
        <w:t xml:space="preserve"> </w:t>
      </w:r>
      <w:r w:rsidR="00DA544E" w:rsidRPr="006033A5">
        <w:rPr>
          <w:rFonts w:ascii="Helvetica" w:hAnsi="Helvetica" w:cs="Calibri"/>
        </w:rPr>
        <w:t>through the influence of the CRPD</w:t>
      </w:r>
      <w:r w:rsidR="006823E2">
        <w:rPr>
          <w:rFonts w:ascii="Helvetica" w:hAnsi="Helvetica" w:cs="Calibri"/>
        </w:rPr>
        <w:t xml:space="preserve"> – </w:t>
      </w:r>
      <w:r w:rsidR="00DA544E" w:rsidRPr="006033A5">
        <w:rPr>
          <w:rFonts w:ascii="Helvetica" w:hAnsi="Helvetica" w:cs="Calibri"/>
        </w:rPr>
        <w:t>there</w:t>
      </w:r>
      <w:r w:rsidR="006823E2">
        <w:rPr>
          <w:rFonts w:ascii="Helvetica" w:hAnsi="Helvetica" w:cs="Calibri"/>
        </w:rPr>
        <w:t xml:space="preserve"> </w:t>
      </w:r>
      <w:r w:rsidR="00DA544E" w:rsidRPr="006033A5">
        <w:rPr>
          <w:rFonts w:ascii="Helvetica" w:hAnsi="Helvetica" w:cs="Calibri"/>
        </w:rPr>
        <w:t>has been a shift in language and practice. With this shift, the term Community-Based Inclusive Development (CBID) emerged to</w:t>
      </w:r>
      <w:r w:rsidR="00DA544E" w:rsidRPr="006033A5">
        <w:rPr>
          <w:rFonts w:ascii="Helvetica" w:hAnsi="Helvetica" w:cs="Calibri"/>
          <w:color w:val="000000"/>
        </w:rPr>
        <w:t xml:space="preserve"> reflect a broader shift in development thinking from viewing disability through a medical or service-delivery lens to understanding disability as a social, rights and development issue.</w:t>
      </w:r>
      <w:r w:rsidR="00DA544E" w:rsidRPr="006033A5">
        <w:rPr>
          <w:rFonts w:ascii="Helvetica" w:hAnsi="Helvetica"/>
        </w:rPr>
        <w:t xml:space="preserve"> A summary of the Pacific CBID journey is in </w:t>
      </w:r>
      <w:hyperlink w:anchor="_Appendix_3:_The" w:history="1">
        <w:r w:rsidR="00DA544E" w:rsidRPr="00C67507">
          <w:rPr>
            <w:rStyle w:val="Hyperlink"/>
            <w:rFonts w:ascii="Helvetica" w:hAnsi="Helvetica"/>
          </w:rPr>
          <w:t xml:space="preserve">Appendix </w:t>
        </w:r>
        <w:r w:rsidR="00E80938" w:rsidRPr="00C67507">
          <w:rPr>
            <w:rStyle w:val="Hyperlink"/>
            <w:rFonts w:ascii="Helvetica" w:hAnsi="Helvetica"/>
          </w:rPr>
          <w:t>3</w:t>
        </w:r>
      </w:hyperlink>
      <w:r w:rsidR="00DA544E" w:rsidRPr="006033A5">
        <w:rPr>
          <w:rFonts w:ascii="Helvetica" w:hAnsi="Helvetica"/>
        </w:rPr>
        <w:t>.</w:t>
      </w:r>
    </w:p>
    <w:p w14:paraId="2803DA93" w14:textId="6A965527" w:rsidR="00231C28" w:rsidRPr="006033A5" w:rsidRDefault="00231C28" w:rsidP="00231C28">
      <w:pPr>
        <w:spacing w:before="100" w:beforeAutospacing="1" w:after="100" w:afterAutospacing="1"/>
        <w:rPr>
          <w:rFonts w:ascii="Helvetica" w:hAnsi="Helvetica"/>
        </w:rPr>
      </w:pPr>
      <w:r w:rsidRPr="006033A5">
        <w:rPr>
          <w:rFonts w:ascii="Helvetica" w:hAnsi="Helvetica"/>
        </w:rPr>
        <w:t xml:space="preserve">History has taught us that CBID works best when there is strong local leadership, commitment from governments, and active advocacy by OPDs. While global </w:t>
      </w:r>
      <w:r w:rsidRPr="006033A5">
        <w:rPr>
          <w:rFonts w:ascii="Helvetica" w:hAnsi="Helvetica"/>
        </w:rPr>
        <w:lastRenderedPageBreak/>
        <w:t>frameworks have offered guidance, it is Pacific communities and stakeholders who have shaped CBID into what it is today</w:t>
      </w:r>
      <w:r w:rsidR="006823E2">
        <w:rPr>
          <w:rFonts w:ascii="Helvetica" w:hAnsi="Helvetica"/>
        </w:rPr>
        <w:t xml:space="preserve"> </w:t>
      </w:r>
      <w:r w:rsidR="006823E2">
        <w:rPr>
          <w:rFonts w:ascii="Helvetica" w:hAnsi="Helvetica" w:cs="Calibri"/>
        </w:rPr>
        <w:t>–</w:t>
      </w:r>
      <w:r w:rsidR="006823E2">
        <w:rPr>
          <w:rFonts w:ascii="Helvetica" w:hAnsi="Helvetica"/>
        </w:rPr>
        <w:t xml:space="preserve"> </w:t>
      </w:r>
      <w:r w:rsidRPr="006033A5">
        <w:rPr>
          <w:rFonts w:ascii="Helvetica" w:hAnsi="Helvetica"/>
        </w:rPr>
        <w:t>relevant,</w:t>
      </w:r>
      <w:r w:rsidR="006823E2">
        <w:rPr>
          <w:rFonts w:ascii="Helvetica" w:hAnsi="Helvetica"/>
        </w:rPr>
        <w:t xml:space="preserve"> </w:t>
      </w:r>
      <w:r w:rsidRPr="006033A5">
        <w:rPr>
          <w:rFonts w:ascii="Helvetica" w:hAnsi="Helvetica"/>
        </w:rPr>
        <w:t xml:space="preserve">inclusive and grounded in local realities. </w:t>
      </w:r>
      <w:r w:rsidR="00EE7B97" w:rsidRPr="006033A5">
        <w:rPr>
          <w:rFonts w:ascii="Helvetica" w:hAnsi="Helvetica"/>
        </w:rPr>
        <w:t xml:space="preserve">We refer to this as </w:t>
      </w:r>
      <w:r w:rsidR="00EE7B97" w:rsidRPr="006033A5">
        <w:rPr>
          <w:rFonts w:ascii="Helvetica" w:hAnsi="Helvetica"/>
          <w:b/>
          <w:bCs/>
        </w:rPr>
        <w:t xml:space="preserve">CBID – </w:t>
      </w:r>
      <w:r w:rsidR="004579F4">
        <w:rPr>
          <w:rFonts w:ascii="Helvetica" w:hAnsi="Helvetica"/>
          <w:b/>
          <w:bCs/>
        </w:rPr>
        <w:t>t</w:t>
      </w:r>
      <w:r w:rsidR="00EE7B97" w:rsidRPr="006033A5">
        <w:rPr>
          <w:rFonts w:ascii="Helvetica" w:hAnsi="Helvetica"/>
          <w:b/>
          <w:bCs/>
        </w:rPr>
        <w:t>he Pacific Way</w:t>
      </w:r>
      <w:r w:rsidR="00EE7B97" w:rsidRPr="006033A5">
        <w:rPr>
          <w:rFonts w:ascii="Helvetica" w:hAnsi="Helvetica"/>
        </w:rPr>
        <w:t xml:space="preserve">. Refer </w:t>
      </w:r>
      <w:r w:rsidR="00E0258B">
        <w:rPr>
          <w:rFonts w:ascii="Helvetica" w:hAnsi="Helvetica"/>
        </w:rPr>
        <w:t xml:space="preserve">to </w:t>
      </w:r>
      <w:hyperlink w:anchor="_CBID_-_The" w:history="1">
        <w:r w:rsidR="00E0258B" w:rsidRPr="00E0258B">
          <w:rPr>
            <w:rStyle w:val="Hyperlink"/>
            <w:rFonts w:ascii="Helvetica" w:hAnsi="Helvetica"/>
          </w:rPr>
          <w:t>S</w:t>
        </w:r>
        <w:r w:rsidR="00EE7B97" w:rsidRPr="00E0258B">
          <w:rPr>
            <w:rStyle w:val="Hyperlink"/>
            <w:rFonts w:ascii="Helvetica" w:hAnsi="Helvetica"/>
          </w:rPr>
          <w:t>ection 4</w:t>
        </w:r>
      </w:hyperlink>
      <w:r w:rsidR="00EE7B97" w:rsidRPr="006033A5">
        <w:rPr>
          <w:rFonts w:ascii="Helvetica" w:hAnsi="Helvetica"/>
        </w:rPr>
        <w:t xml:space="preserve"> below for a deeper dive into what CBID – </w:t>
      </w:r>
      <w:r w:rsidR="004579F4">
        <w:rPr>
          <w:rFonts w:ascii="Helvetica" w:hAnsi="Helvetica"/>
        </w:rPr>
        <w:t>t</w:t>
      </w:r>
      <w:r w:rsidR="00EE7B97" w:rsidRPr="006033A5">
        <w:rPr>
          <w:rFonts w:ascii="Helvetica" w:hAnsi="Helvetica"/>
        </w:rPr>
        <w:t>he Pacific Way means to us.</w:t>
      </w:r>
    </w:p>
    <w:p w14:paraId="3B8DEC36" w14:textId="244DB22E" w:rsidR="00AC0746" w:rsidRPr="006033A5" w:rsidRDefault="00AC0746" w:rsidP="00AC0746">
      <w:pPr>
        <w:snapToGrid w:val="0"/>
        <w:spacing w:before="240" w:after="120"/>
        <w:rPr>
          <w:rFonts w:ascii="Helvetica" w:hAnsi="Helvetica" w:cs="Calibri"/>
          <w:color w:val="000000"/>
        </w:rPr>
      </w:pPr>
      <w:r w:rsidRPr="006033A5">
        <w:rPr>
          <w:rFonts w:ascii="Helvetica" w:hAnsi="Helvetica" w:cs="Calibri"/>
          <w:color w:val="000000"/>
        </w:rPr>
        <w:t xml:space="preserve">For many Pacific Island nations, CBID is essential. Communities are often spread across vast distances and access to government services can be difficult, especially in rural and outer islands. CBID helps bridge this gap by ensuring inclusion happens at the grassroots level. </w:t>
      </w:r>
    </w:p>
    <w:p w14:paraId="52CA1241" w14:textId="072F85F7" w:rsidR="00F71673" w:rsidRPr="006033A5" w:rsidRDefault="005B7D03" w:rsidP="00AC0746">
      <w:pPr>
        <w:snapToGrid w:val="0"/>
        <w:spacing w:before="240" w:after="120"/>
        <w:rPr>
          <w:rFonts w:ascii="Helvetica" w:hAnsi="Helvetica" w:cs="Calibri"/>
          <w:color w:val="212121"/>
          <w:lang w:val="en-GB"/>
        </w:rPr>
      </w:pPr>
      <w:r w:rsidRPr="006033A5">
        <w:rPr>
          <w:rFonts w:ascii="Helvetica" w:hAnsi="Helvetica" w:cs="Calibri"/>
          <w:i/>
          <w:iCs/>
          <w:color w:val="212121"/>
          <w:lang w:val="en-GB"/>
        </w:rPr>
        <w:t xml:space="preserve">“At the end of the day the community is where persons with disabilities live and everything that goes on in the community to some extent will have an impact on their lives. CBID is about empowerment of persons with disabilities in their own communities where they </w:t>
      </w:r>
      <w:proofErr w:type="gramStart"/>
      <w:r w:rsidRPr="006033A5">
        <w:rPr>
          <w:rFonts w:ascii="Helvetica" w:hAnsi="Helvetica" w:cs="Calibri"/>
          <w:i/>
          <w:iCs/>
          <w:color w:val="212121"/>
          <w:lang w:val="en-GB"/>
        </w:rPr>
        <w:t>actually live</w:t>
      </w:r>
      <w:proofErr w:type="gramEnd"/>
      <w:r w:rsidRPr="006033A5">
        <w:rPr>
          <w:rFonts w:ascii="Helvetica" w:hAnsi="Helvetica" w:cs="Calibri"/>
          <w:i/>
          <w:iCs/>
          <w:color w:val="212121"/>
          <w:lang w:val="en-GB"/>
        </w:rPr>
        <w:t xml:space="preserve"> every day. It’s about their inclusion and meaningful participation in activities and initiatives that happen within the community. Empowering them to be their own voice in their own communities.” </w:t>
      </w:r>
      <w:r w:rsidRPr="006033A5">
        <w:rPr>
          <w:rFonts w:ascii="Helvetica" w:hAnsi="Helvetica" w:cs="Calibri"/>
          <w:color w:val="212121"/>
          <w:lang w:val="en-GB"/>
        </w:rPr>
        <w:t>OPD representative, Melanesia</w:t>
      </w:r>
      <w:r w:rsidR="004579F4">
        <w:rPr>
          <w:rFonts w:ascii="Helvetica" w:hAnsi="Helvetica" w:cs="Calibri"/>
          <w:color w:val="212121"/>
          <w:lang w:val="en-GB"/>
        </w:rPr>
        <w:t>.</w:t>
      </w:r>
    </w:p>
    <w:p w14:paraId="0C76D771" w14:textId="77777777" w:rsidR="005B7D03" w:rsidRPr="006033A5" w:rsidRDefault="005B7D03" w:rsidP="005B7D03">
      <w:pPr>
        <w:snapToGrid w:val="0"/>
        <w:spacing w:before="240" w:after="120"/>
        <w:rPr>
          <w:rFonts w:ascii="Helvetica" w:hAnsi="Helvetica" w:cs="Calibri"/>
          <w:color w:val="000000"/>
        </w:rPr>
      </w:pPr>
      <w:r w:rsidRPr="006033A5">
        <w:rPr>
          <w:rFonts w:ascii="Helvetica" w:hAnsi="Helvetica" w:cs="Calibri"/>
          <w:color w:val="000000"/>
        </w:rPr>
        <w:t>Despite its history, a major challenge is the misunderstanding that CBID is an isolated program. This confusion has led to CBID being underfunded and overlooked, limiting its potential to create sustainable change. It is critical that stakeholders understand CBID as an approach that ensures sustainable inclusion and participation, rather than as a short-term project.</w:t>
      </w:r>
    </w:p>
    <w:p w14:paraId="298C45CD" w14:textId="389A43B2" w:rsidR="00AC0746" w:rsidRPr="006033A5" w:rsidRDefault="00AC0746" w:rsidP="00AC0746">
      <w:pPr>
        <w:snapToGrid w:val="0"/>
        <w:spacing w:before="240" w:after="120"/>
        <w:rPr>
          <w:rFonts w:ascii="Helvetica" w:hAnsi="Helvetica" w:cs="Calibri"/>
          <w:color w:val="000000"/>
        </w:rPr>
      </w:pPr>
      <w:r w:rsidRPr="006033A5">
        <w:rPr>
          <w:rFonts w:ascii="Helvetica" w:hAnsi="Helvetica" w:cs="Calibri"/>
          <w:i/>
          <w:iCs/>
          <w:color w:val="000000"/>
        </w:rPr>
        <w:t>“If we say it’s a program, people will think it comes with a lot of money. There is not a lot of money, so CBID is an approach</w:t>
      </w:r>
      <w:r w:rsidR="004579F4">
        <w:rPr>
          <w:rFonts w:ascii="Helvetica" w:hAnsi="Helvetica" w:cs="Calibri"/>
          <w:i/>
          <w:iCs/>
          <w:color w:val="000000"/>
        </w:rPr>
        <w:t xml:space="preserve"> </w:t>
      </w:r>
      <w:r w:rsidR="004579F4" w:rsidRPr="00B43142">
        <w:rPr>
          <w:rFonts w:ascii="Helvetica" w:hAnsi="Helvetica"/>
          <w:i/>
          <w:iCs/>
        </w:rPr>
        <w:t>–</w:t>
      </w:r>
      <w:r w:rsidR="004579F4">
        <w:rPr>
          <w:rFonts w:ascii="Helvetica" w:hAnsi="Helvetica" w:cs="Calibri"/>
          <w:i/>
          <w:iCs/>
          <w:color w:val="000000"/>
        </w:rPr>
        <w:t xml:space="preserve"> </w:t>
      </w:r>
      <w:r w:rsidRPr="006033A5">
        <w:rPr>
          <w:rFonts w:ascii="Helvetica" w:hAnsi="Helvetica" w:cs="Calibri"/>
          <w:i/>
          <w:iCs/>
          <w:color w:val="000000"/>
        </w:rPr>
        <w:t>it’s</w:t>
      </w:r>
      <w:r w:rsidR="004579F4">
        <w:rPr>
          <w:rFonts w:ascii="Helvetica" w:hAnsi="Helvetica" w:cs="Calibri"/>
          <w:i/>
          <w:iCs/>
          <w:color w:val="000000"/>
        </w:rPr>
        <w:t xml:space="preserve"> </w:t>
      </w:r>
      <w:r w:rsidRPr="006033A5">
        <w:rPr>
          <w:rFonts w:ascii="Helvetica" w:hAnsi="Helvetica" w:cs="Calibri"/>
          <w:i/>
          <w:iCs/>
          <w:color w:val="000000"/>
        </w:rPr>
        <w:t xml:space="preserve">about how we work with communities to make services available, to make community groups inclusive to achieve our goals for the population. We need more resources from government and </w:t>
      </w:r>
      <w:proofErr w:type="gramStart"/>
      <w:r w:rsidRPr="006033A5">
        <w:rPr>
          <w:rFonts w:ascii="Helvetica" w:hAnsi="Helvetica" w:cs="Calibri"/>
          <w:i/>
          <w:iCs/>
          <w:color w:val="000000"/>
        </w:rPr>
        <w:t>donors</w:t>
      </w:r>
      <w:proofErr w:type="gramEnd"/>
      <w:r w:rsidRPr="006033A5">
        <w:rPr>
          <w:rFonts w:ascii="Helvetica" w:hAnsi="Helvetica" w:cs="Calibri"/>
          <w:i/>
          <w:iCs/>
          <w:color w:val="000000"/>
        </w:rPr>
        <w:t xml:space="preserve"> but we will continue to do the work with the resources we have.”</w:t>
      </w:r>
      <w:r w:rsidRPr="006033A5">
        <w:rPr>
          <w:rFonts w:ascii="Helvetica" w:hAnsi="Helvetica" w:cs="Calibri"/>
          <w:color w:val="000000"/>
        </w:rPr>
        <w:t xml:space="preserve"> Government representative, Melanesia</w:t>
      </w:r>
      <w:r w:rsidR="004579F4">
        <w:rPr>
          <w:rFonts w:ascii="Helvetica" w:hAnsi="Helvetica" w:cs="Calibri"/>
          <w:color w:val="000000"/>
        </w:rPr>
        <w:t>.</w:t>
      </w:r>
    </w:p>
    <w:p w14:paraId="213A26DB" w14:textId="27855495" w:rsidR="003B04BB" w:rsidRDefault="003B04BB" w:rsidP="003B04BB">
      <w:pPr>
        <w:pStyle w:val="NormalWeb"/>
        <w:snapToGrid w:val="0"/>
        <w:spacing w:before="240" w:beforeAutospacing="0" w:after="120" w:afterAutospacing="0"/>
        <w:rPr>
          <w:rFonts w:ascii="Helvetica" w:hAnsi="Helvetica" w:cs="Calibri"/>
          <w:b/>
          <w:bCs/>
        </w:rPr>
      </w:pPr>
      <w:r w:rsidRPr="006033A5">
        <w:rPr>
          <w:rFonts w:ascii="Helvetica" w:hAnsi="Helvetica" w:cs="Calibri"/>
          <w:i/>
          <w:iCs/>
        </w:rPr>
        <w:t xml:space="preserve">“The biggest challenge is advocating for resource allocation and implementation because getting a piece of the pie along with others is hard. Conversations are happening at the national level. They are insisting that CBID is already happening at country </w:t>
      </w:r>
      <w:proofErr w:type="gramStart"/>
      <w:r w:rsidRPr="006033A5">
        <w:rPr>
          <w:rFonts w:ascii="Helvetica" w:hAnsi="Helvetica" w:cs="Calibri"/>
          <w:i/>
          <w:iCs/>
        </w:rPr>
        <w:t>level</w:t>
      </w:r>
      <w:proofErr w:type="gramEnd"/>
      <w:r w:rsidRPr="006033A5">
        <w:rPr>
          <w:rFonts w:ascii="Helvetica" w:hAnsi="Helvetica" w:cs="Calibri"/>
          <w:i/>
          <w:iCs/>
        </w:rPr>
        <w:t xml:space="preserve"> but the approach is not reflecting the human rights</w:t>
      </w:r>
      <w:r w:rsidR="00C80383">
        <w:rPr>
          <w:rFonts w:ascii="Helvetica" w:hAnsi="Helvetica" w:cs="Calibri"/>
          <w:i/>
          <w:iCs/>
        </w:rPr>
        <w:t>-</w:t>
      </w:r>
      <w:r w:rsidRPr="006033A5">
        <w:rPr>
          <w:rFonts w:ascii="Helvetica" w:hAnsi="Helvetica" w:cs="Calibri"/>
          <w:i/>
          <w:iCs/>
        </w:rPr>
        <w:t>based approach, it</w:t>
      </w:r>
      <w:r w:rsidR="00C80383">
        <w:rPr>
          <w:rFonts w:ascii="Helvetica" w:hAnsi="Helvetica" w:cs="Calibri"/>
          <w:i/>
          <w:iCs/>
        </w:rPr>
        <w:t>’</w:t>
      </w:r>
      <w:r w:rsidRPr="006033A5">
        <w:rPr>
          <w:rFonts w:ascii="Helvetica" w:hAnsi="Helvetica" w:cs="Calibri"/>
          <w:i/>
          <w:iCs/>
        </w:rPr>
        <w:t>s taking a medical and charity approach. It’s not just about what is happening or that services exist it’s also about the approach. It is about OPDs, government and service providers working together</w:t>
      </w:r>
      <w:r w:rsidR="00E44E8E">
        <w:rPr>
          <w:rFonts w:ascii="Helvetica" w:hAnsi="Helvetica" w:cs="Calibri"/>
          <w:i/>
          <w:iCs/>
        </w:rPr>
        <w:t>.</w:t>
      </w:r>
      <w:r w:rsidRPr="006033A5">
        <w:rPr>
          <w:rFonts w:ascii="Helvetica" w:hAnsi="Helvetica" w:cs="Calibri"/>
          <w:i/>
          <w:iCs/>
        </w:rPr>
        <w:t>”</w:t>
      </w:r>
      <w:r w:rsidRPr="006033A5">
        <w:rPr>
          <w:rFonts w:ascii="Helvetica" w:hAnsi="Helvetica" w:cs="Calibri"/>
        </w:rPr>
        <w:t xml:space="preserve"> OPD representative, Polynesia</w:t>
      </w:r>
      <w:r w:rsidR="004579F4">
        <w:rPr>
          <w:rFonts w:ascii="Helvetica" w:hAnsi="Helvetica" w:cs="Calibri"/>
        </w:rPr>
        <w:t>.</w:t>
      </w:r>
    </w:p>
    <w:p w14:paraId="6F3C1AB8" w14:textId="17FD106B" w:rsidR="00C87435" w:rsidRPr="00081490" w:rsidRDefault="00C87435" w:rsidP="00B43142">
      <w:pPr>
        <w:pStyle w:val="Heading3"/>
        <w:pBdr>
          <w:top w:val="single" w:sz="4" w:space="1" w:color="auto"/>
          <w:left w:val="single" w:sz="4" w:space="1" w:color="auto"/>
          <w:bottom w:val="single" w:sz="4" w:space="1" w:color="auto"/>
          <w:right w:val="single" w:sz="4" w:space="1" w:color="auto"/>
        </w:pBdr>
      </w:pPr>
      <w:r>
        <w:t>Terminology: CBR</w:t>
      </w:r>
      <w:r w:rsidR="002B6BEF">
        <w:t>, CBID or community-based inclusion?</w:t>
      </w:r>
    </w:p>
    <w:p w14:paraId="511B7594" w14:textId="4DA01F36" w:rsidR="00AC0746" w:rsidRPr="006033A5" w:rsidRDefault="00D960A8" w:rsidP="00B43142">
      <w:pPr>
        <w:pBdr>
          <w:top w:val="single" w:sz="4" w:space="1" w:color="auto"/>
          <w:left w:val="single" w:sz="4" w:space="1" w:color="auto"/>
          <w:bottom w:val="single" w:sz="4" w:space="1" w:color="auto"/>
          <w:right w:val="single" w:sz="4" w:space="1" w:color="auto"/>
        </w:pBdr>
        <w:snapToGrid w:val="0"/>
        <w:spacing w:before="240" w:after="120"/>
        <w:rPr>
          <w:rFonts w:ascii="Helvetica" w:hAnsi="Helvetica" w:cs="Helvetica"/>
          <w:lang w:val="en-US" w:eastAsia="en-US"/>
        </w:rPr>
      </w:pPr>
      <w:r w:rsidRPr="006033A5">
        <w:rPr>
          <w:rFonts w:ascii="Helvetica" w:hAnsi="Helvetica" w:cs="Helvetica"/>
          <w:lang w:val="en-US" w:eastAsia="en-US"/>
        </w:rPr>
        <w:t xml:space="preserve">In the Pacific, the terms CBR, CBID and community-based inclusion are used interchangeably depending on history, context and preference. Pacific OPDs caution against </w:t>
      </w:r>
      <w:r w:rsidR="00AC0746" w:rsidRPr="006033A5">
        <w:rPr>
          <w:rFonts w:ascii="Helvetica" w:hAnsi="Helvetica" w:cs="Helvetica"/>
          <w:lang w:val="en-US" w:eastAsia="en-US"/>
        </w:rPr>
        <w:t>worrying</w:t>
      </w:r>
      <w:r w:rsidRPr="006033A5">
        <w:rPr>
          <w:rFonts w:ascii="Helvetica" w:hAnsi="Helvetica" w:cs="Helvetica"/>
          <w:lang w:val="en-US" w:eastAsia="en-US"/>
        </w:rPr>
        <w:t xml:space="preserve"> too much </w:t>
      </w:r>
      <w:r w:rsidR="00AC0746" w:rsidRPr="006033A5">
        <w:rPr>
          <w:rFonts w:ascii="Helvetica" w:hAnsi="Helvetica" w:cs="Helvetica"/>
          <w:lang w:val="en-US" w:eastAsia="en-US"/>
        </w:rPr>
        <w:t>about</w:t>
      </w:r>
      <w:r w:rsidRPr="006033A5">
        <w:rPr>
          <w:rFonts w:ascii="Helvetica" w:hAnsi="Helvetica" w:cs="Helvetica"/>
          <w:lang w:val="en-US" w:eastAsia="en-US"/>
        </w:rPr>
        <w:t xml:space="preserve"> what term </w:t>
      </w:r>
      <w:r w:rsidR="006C60EC" w:rsidRPr="006033A5">
        <w:rPr>
          <w:rFonts w:ascii="Helvetica" w:hAnsi="Helvetica" w:cs="Helvetica"/>
          <w:lang w:val="en-US" w:eastAsia="en-US"/>
        </w:rPr>
        <w:t>is used</w:t>
      </w:r>
      <w:r w:rsidRPr="006033A5">
        <w:rPr>
          <w:rFonts w:ascii="Helvetica" w:hAnsi="Helvetica" w:cs="Helvetica"/>
          <w:lang w:val="en-US" w:eastAsia="en-US"/>
        </w:rPr>
        <w:t xml:space="preserve"> and instead </w:t>
      </w:r>
      <w:r w:rsidRPr="006033A5">
        <w:rPr>
          <w:rFonts w:ascii="Helvetica" w:hAnsi="Helvetica" w:cs="Helvetica"/>
          <w:lang w:eastAsia="en-US"/>
        </w:rPr>
        <w:t>focus on</w:t>
      </w:r>
      <w:r w:rsidR="006C60EC" w:rsidRPr="006033A5">
        <w:rPr>
          <w:rFonts w:ascii="Helvetica" w:hAnsi="Helvetica" w:cs="Helvetica"/>
          <w:lang w:eastAsia="en-US"/>
        </w:rPr>
        <w:t xml:space="preserve"> the ‘why’ (rights) and </w:t>
      </w:r>
      <w:r w:rsidR="004579F4">
        <w:rPr>
          <w:rFonts w:ascii="Helvetica" w:hAnsi="Helvetica" w:cs="Helvetica"/>
          <w:lang w:eastAsia="en-US"/>
        </w:rPr>
        <w:t>‘</w:t>
      </w:r>
      <w:r w:rsidR="006C60EC" w:rsidRPr="006033A5">
        <w:rPr>
          <w:rFonts w:ascii="Helvetica" w:hAnsi="Helvetica" w:cs="Helvetica"/>
          <w:lang w:eastAsia="en-US"/>
        </w:rPr>
        <w:t>how</w:t>
      </w:r>
      <w:r w:rsidR="004579F4">
        <w:rPr>
          <w:rFonts w:ascii="Helvetica" w:hAnsi="Helvetica" w:cs="Helvetica"/>
          <w:lang w:eastAsia="en-US"/>
        </w:rPr>
        <w:t>’</w:t>
      </w:r>
      <w:r w:rsidR="006C60EC" w:rsidRPr="006033A5">
        <w:rPr>
          <w:rFonts w:ascii="Helvetica" w:hAnsi="Helvetica" w:cs="Helvetica"/>
          <w:lang w:eastAsia="en-US"/>
        </w:rPr>
        <w:t xml:space="preserve"> (full and meaningful participation) of your policies, programs and practices. In other words ensure</w:t>
      </w:r>
      <w:r w:rsidR="004579F4">
        <w:rPr>
          <w:rFonts w:ascii="Helvetica" w:hAnsi="Helvetica" w:cs="Helvetica"/>
          <w:lang w:eastAsia="en-US"/>
        </w:rPr>
        <w:t xml:space="preserve"> that:</w:t>
      </w:r>
      <w:r w:rsidRPr="006033A5">
        <w:rPr>
          <w:rFonts w:ascii="Helvetica" w:hAnsi="Helvetica" w:cs="Helvetica"/>
          <w:lang w:eastAsia="en-US"/>
        </w:rPr>
        <w:t xml:space="preserve"> </w:t>
      </w:r>
      <w:r w:rsidR="00AC0746" w:rsidRPr="006033A5">
        <w:rPr>
          <w:rFonts w:ascii="Helvetica" w:hAnsi="Helvetica" w:cs="Helvetica"/>
          <w:lang w:eastAsia="en-US"/>
        </w:rPr>
        <w:t xml:space="preserve">1) </w:t>
      </w:r>
      <w:r w:rsidRPr="006033A5">
        <w:rPr>
          <w:rFonts w:ascii="Helvetica" w:hAnsi="Helvetica" w:cs="Helvetica"/>
          <w:lang w:eastAsia="en-US"/>
        </w:rPr>
        <w:t xml:space="preserve">your program and approach focuses on </w:t>
      </w:r>
      <w:r w:rsidR="00DA544E" w:rsidRPr="006033A5">
        <w:rPr>
          <w:rFonts w:ascii="Helvetica" w:hAnsi="Helvetica" w:cs="Helvetica"/>
          <w:lang w:eastAsia="en-US"/>
        </w:rPr>
        <w:t xml:space="preserve">the rights and </w:t>
      </w:r>
      <w:r w:rsidRPr="006033A5">
        <w:rPr>
          <w:rFonts w:ascii="Helvetica" w:hAnsi="Helvetica" w:cs="Helvetica"/>
          <w:lang w:eastAsia="en-US"/>
        </w:rPr>
        <w:t>inclu</w:t>
      </w:r>
      <w:r w:rsidR="00DA544E" w:rsidRPr="006033A5">
        <w:rPr>
          <w:rFonts w:ascii="Helvetica" w:hAnsi="Helvetica" w:cs="Helvetica"/>
          <w:lang w:eastAsia="en-US"/>
        </w:rPr>
        <w:t>sion of</w:t>
      </w:r>
      <w:r w:rsidRPr="006033A5">
        <w:rPr>
          <w:rFonts w:ascii="Helvetica" w:hAnsi="Helvetica" w:cs="Helvetica"/>
          <w:lang w:eastAsia="en-US"/>
        </w:rPr>
        <w:t xml:space="preserve"> persons with disabilities and their families in all aspects </w:t>
      </w:r>
      <w:r w:rsidR="00AC0746" w:rsidRPr="006033A5">
        <w:rPr>
          <w:rFonts w:ascii="Helvetica" w:hAnsi="Helvetica" w:cs="Helvetica"/>
          <w:lang w:eastAsia="en-US"/>
        </w:rPr>
        <w:t>of your work</w:t>
      </w:r>
      <w:r w:rsidR="004579F4">
        <w:rPr>
          <w:rFonts w:ascii="Helvetica" w:hAnsi="Helvetica" w:cs="Helvetica"/>
          <w:lang w:eastAsia="en-US"/>
        </w:rPr>
        <w:t>;</w:t>
      </w:r>
      <w:r w:rsidRPr="006033A5">
        <w:rPr>
          <w:rFonts w:ascii="Helvetica" w:hAnsi="Helvetica" w:cs="Helvetica"/>
          <w:lang w:val="en-US" w:eastAsia="en-US"/>
        </w:rPr>
        <w:t xml:space="preserve"> and </w:t>
      </w:r>
      <w:r w:rsidR="00AC0746" w:rsidRPr="006033A5">
        <w:rPr>
          <w:rFonts w:ascii="Helvetica" w:hAnsi="Helvetica" w:cs="Helvetica"/>
          <w:lang w:val="en-US" w:eastAsia="en-US"/>
        </w:rPr>
        <w:t>2)</w:t>
      </w:r>
      <w:r w:rsidR="00B0082B">
        <w:rPr>
          <w:rFonts w:ascii="Helvetica" w:hAnsi="Helvetica" w:cs="Helvetica"/>
          <w:lang w:val="en-US" w:eastAsia="en-US"/>
        </w:rPr>
        <w:t xml:space="preserve"> </w:t>
      </w:r>
      <w:hyperlink r:id="rId12" w:history="1">
        <w:r w:rsidR="00AC0746" w:rsidRPr="006033A5">
          <w:rPr>
            <w:rStyle w:val="Hyperlink"/>
            <w:rFonts w:ascii="Helvetica" w:hAnsi="Helvetica" w:cs="Helvetica"/>
            <w:lang w:val="en-US" w:eastAsia="en-US"/>
          </w:rPr>
          <w:t>CRPD principles</w:t>
        </w:r>
      </w:hyperlink>
      <w:r w:rsidR="00DA544E" w:rsidRPr="006033A5">
        <w:rPr>
          <w:rFonts w:ascii="Helvetica" w:hAnsi="Helvetica" w:cs="Helvetica"/>
          <w:lang w:val="en-US" w:eastAsia="en-US"/>
        </w:rPr>
        <w:t>,</w:t>
      </w:r>
      <w:r w:rsidR="00AC0746" w:rsidRPr="006033A5">
        <w:rPr>
          <w:rFonts w:ascii="Helvetica" w:hAnsi="Helvetica" w:cs="Helvetica"/>
          <w:lang w:val="en-US" w:eastAsia="en-US"/>
        </w:rPr>
        <w:t xml:space="preserve"> </w:t>
      </w:r>
      <w:r w:rsidRPr="006033A5">
        <w:rPr>
          <w:rFonts w:ascii="Helvetica" w:hAnsi="Helvetica" w:cs="Helvetica"/>
          <w:lang w:val="en-US" w:eastAsia="en-US"/>
        </w:rPr>
        <w:t>particularly “nothing without us”</w:t>
      </w:r>
      <w:r w:rsidR="00DA544E" w:rsidRPr="006033A5">
        <w:rPr>
          <w:rFonts w:ascii="Helvetica" w:hAnsi="Helvetica" w:cs="Helvetica"/>
          <w:lang w:val="en-US" w:eastAsia="en-US"/>
        </w:rPr>
        <w:t>,</w:t>
      </w:r>
      <w:r w:rsidR="00AC0746" w:rsidRPr="006033A5">
        <w:rPr>
          <w:rFonts w:ascii="Helvetica" w:hAnsi="Helvetica" w:cs="Helvetica"/>
          <w:lang w:val="en-US" w:eastAsia="en-US"/>
        </w:rPr>
        <w:t xml:space="preserve"> guid</w:t>
      </w:r>
      <w:r w:rsidR="006C60EC" w:rsidRPr="006033A5">
        <w:rPr>
          <w:rFonts w:ascii="Helvetica" w:hAnsi="Helvetica" w:cs="Helvetica"/>
          <w:lang w:val="en-US" w:eastAsia="en-US"/>
        </w:rPr>
        <w:t>e</w:t>
      </w:r>
      <w:r w:rsidR="00AC0746" w:rsidRPr="006033A5">
        <w:rPr>
          <w:rFonts w:ascii="Helvetica" w:hAnsi="Helvetica" w:cs="Helvetica"/>
          <w:lang w:val="en-US" w:eastAsia="en-US"/>
        </w:rPr>
        <w:t xml:space="preserve"> your work</w:t>
      </w:r>
      <w:r w:rsidR="004E7C72">
        <w:rPr>
          <w:rFonts w:ascii="Helvetica" w:hAnsi="Helvetica" w:cs="Helvetica"/>
          <w:lang w:val="en-US" w:eastAsia="en-US"/>
        </w:rPr>
        <w:t xml:space="preserve">. Doing so will </w:t>
      </w:r>
      <w:r w:rsidR="0004217D">
        <w:rPr>
          <w:rFonts w:ascii="Helvetica" w:hAnsi="Helvetica" w:cs="Helvetica"/>
          <w:lang w:val="en-US"/>
        </w:rPr>
        <w:t xml:space="preserve">facilitate </w:t>
      </w:r>
      <w:r w:rsidR="00AC0746" w:rsidRPr="006033A5">
        <w:rPr>
          <w:rFonts w:ascii="Helvetica" w:hAnsi="Helvetica" w:cs="Helvetica"/>
          <w:lang w:val="en-US"/>
        </w:rPr>
        <w:t>full and effective participation</w:t>
      </w:r>
      <w:r w:rsidR="004E7C72">
        <w:rPr>
          <w:rFonts w:ascii="Helvetica" w:hAnsi="Helvetica" w:cs="Helvetica"/>
          <w:lang w:val="en-US"/>
        </w:rPr>
        <w:t xml:space="preserve"> </w:t>
      </w:r>
      <w:r w:rsidR="00846D26">
        <w:rPr>
          <w:rFonts w:ascii="Helvetica" w:hAnsi="Helvetica" w:cs="Helvetica"/>
          <w:lang w:val="en-US"/>
        </w:rPr>
        <w:t xml:space="preserve">of persons with disabilities </w:t>
      </w:r>
      <w:r w:rsidR="004E7C72">
        <w:rPr>
          <w:rFonts w:ascii="Helvetica" w:hAnsi="Helvetica" w:cs="Helvetica"/>
          <w:lang w:val="en-US"/>
        </w:rPr>
        <w:t xml:space="preserve">– the </w:t>
      </w:r>
      <w:r w:rsidR="00A44AAD">
        <w:rPr>
          <w:rFonts w:ascii="Helvetica" w:hAnsi="Helvetica" w:cs="Helvetica"/>
          <w:lang w:val="en-US"/>
        </w:rPr>
        <w:t xml:space="preserve">driving purpose </w:t>
      </w:r>
      <w:r w:rsidR="00082374">
        <w:rPr>
          <w:rFonts w:ascii="Helvetica" w:hAnsi="Helvetica" w:cs="Helvetica"/>
          <w:lang w:val="en-US"/>
        </w:rPr>
        <w:t xml:space="preserve">beneath the terminology </w:t>
      </w:r>
      <w:r w:rsidR="004E7C72">
        <w:rPr>
          <w:rFonts w:ascii="Helvetica" w:hAnsi="Helvetica" w:cs="Helvetica"/>
          <w:lang w:val="en-US"/>
        </w:rPr>
        <w:t>of CBR, CBID and community-based inclusion</w:t>
      </w:r>
      <w:r w:rsidRPr="006033A5">
        <w:rPr>
          <w:rFonts w:ascii="Helvetica" w:hAnsi="Helvetica" w:cs="Helvetica"/>
          <w:lang w:val="en-US" w:eastAsia="en-US"/>
        </w:rPr>
        <w:t xml:space="preserve">. </w:t>
      </w:r>
    </w:p>
    <w:p w14:paraId="18FFA17B" w14:textId="59549014" w:rsidR="001C25B5" w:rsidRPr="006033A5" w:rsidRDefault="003872DA" w:rsidP="001C25B5">
      <w:pPr>
        <w:rPr>
          <w:rFonts w:ascii="Helvetica" w:hAnsi="Helvetica"/>
          <w:color w:val="0E0E0E"/>
        </w:rPr>
      </w:pPr>
      <w:r>
        <w:rPr>
          <w:rFonts w:ascii="Helvetica" w:hAnsi="Helvetica"/>
          <w:color w:val="0E0E0E"/>
        </w:rPr>
        <w:lastRenderedPageBreak/>
        <w:t xml:space="preserve">It appears that </w:t>
      </w:r>
      <w:r w:rsidR="00CC6D6D">
        <w:rPr>
          <w:rFonts w:ascii="Helvetica" w:hAnsi="Helvetica"/>
          <w:color w:val="0E0E0E"/>
        </w:rPr>
        <w:t xml:space="preserve">momentum on CBID has </w:t>
      </w:r>
      <w:r w:rsidR="006D0CC7">
        <w:rPr>
          <w:rFonts w:ascii="Helvetica" w:hAnsi="Helvetica"/>
          <w:color w:val="0E0E0E"/>
        </w:rPr>
        <w:t>been hindered</w:t>
      </w:r>
      <w:r w:rsidR="00CC6D6D">
        <w:rPr>
          <w:rFonts w:ascii="Helvetica" w:hAnsi="Helvetica"/>
          <w:color w:val="0E0E0E"/>
        </w:rPr>
        <w:t xml:space="preserve"> in recent times </w:t>
      </w:r>
      <w:r w:rsidR="00706DD6">
        <w:rPr>
          <w:rFonts w:ascii="Helvetica" w:hAnsi="Helvetica"/>
          <w:color w:val="0E0E0E"/>
        </w:rPr>
        <w:t xml:space="preserve">where there </w:t>
      </w:r>
      <w:r w:rsidR="00CC6D6D">
        <w:rPr>
          <w:rFonts w:ascii="Helvetica" w:hAnsi="Helvetica"/>
          <w:color w:val="0E0E0E"/>
        </w:rPr>
        <w:t xml:space="preserve">has been </w:t>
      </w:r>
      <w:r w:rsidR="005F6BD9">
        <w:rPr>
          <w:rFonts w:ascii="Helvetica" w:hAnsi="Helvetica"/>
          <w:color w:val="0E0E0E"/>
        </w:rPr>
        <w:t xml:space="preserve">a lack of </w:t>
      </w:r>
      <w:r w:rsidR="001C25B5" w:rsidRPr="006033A5">
        <w:rPr>
          <w:rFonts w:ascii="Helvetica" w:hAnsi="Helvetica"/>
          <w:color w:val="0E0E0E"/>
        </w:rPr>
        <w:t xml:space="preserve">awareness and understanding of CBID as a foundational approach, </w:t>
      </w:r>
      <w:r w:rsidR="005F6BD9">
        <w:rPr>
          <w:rFonts w:ascii="Helvetica" w:hAnsi="Helvetica"/>
          <w:color w:val="0E0E0E"/>
        </w:rPr>
        <w:t xml:space="preserve">insufficient </w:t>
      </w:r>
      <w:r w:rsidR="001C25B5" w:rsidRPr="006033A5">
        <w:rPr>
          <w:rFonts w:ascii="Helvetica" w:hAnsi="Helvetica"/>
          <w:color w:val="0E0E0E"/>
        </w:rPr>
        <w:t>funding for rights-based services at the community level</w:t>
      </w:r>
      <w:r w:rsidR="00361F68">
        <w:rPr>
          <w:rFonts w:ascii="Helvetica" w:hAnsi="Helvetica"/>
          <w:color w:val="0E0E0E"/>
        </w:rPr>
        <w:t xml:space="preserve">, </w:t>
      </w:r>
      <w:r>
        <w:rPr>
          <w:rFonts w:ascii="Helvetica" w:hAnsi="Helvetica"/>
          <w:color w:val="0E0E0E"/>
        </w:rPr>
        <w:t xml:space="preserve">and </w:t>
      </w:r>
      <w:r w:rsidR="005D58DC">
        <w:rPr>
          <w:rFonts w:ascii="Helvetica" w:hAnsi="Helvetica"/>
          <w:color w:val="0E0E0E"/>
        </w:rPr>
        <w:t xml:space="preserve">gaps </w:t>
      </w:r>
      <w:r w:rsidR="00361F68" w:rsidRPr="006033A5">
        <w:rPr>
          <w:rFonts w:ascii="Helvetica" w:hAnsi="Helvetica"/>
          <w:color w:val="0E0E0E"/>
        </w:rPr>
        <w:t>in regional networks</w:t>
      </w:r>
      <w:r w:rsidR="006125ED">
        <w:rPr>
          <w:rFonts w:ascii="Helvetica" w:hAnsi="Helvetica"/>
          <w:color w:val="0E0E0E"/>
        </w:rPr>
        <w:t xml:space="preserve"> and coordination</w:t>
      </w:r>
      <w:r w:rsidR="001C25B5" w:rsidRPr="006033A5">
        <w:rPr>
          <w:rFonts w:ascii="Helvetica" w:hAnsi="Helvetica"/>
          <w:color w:val="0E0E0E"/>
        </w:rPr>
        <w:t xml:space="preserve">. </w:t>
      </w:r>
      <w:r w:rsidR="00365BFC">
        <w:rPr>
          <w:rFonts w:ascii="Helvetica" w:hAnsi="Helvetica"/>
          <w:color w:val="0E0E0E"/>
        </w:rPr>
        <w:t>A</w:t>
      </w:r>
      <w:r w:rsidR="00710AE4">
        <w:rPr>
          <w:rFonts w:ascii="Helvetica" w:hAnsi="Helvetica"/>
          <w:color w:val="0E0E0E"/>
        </w:rPr>
        <w:t>s the stories in this paper demonstrate</w:t>
      </w:r>
      <w:r w:rsidR="00365BFC">
        <w:rPr>
          <w:rFonts w:ascii="Helvetica" w:hAnsi="Helvetica"/>
          <w:color w:val="0E0E0E"/>
        </w:rPr>
        <w:t>,</w:t>
      </w:r>
      <w:r w:rsidR="00710AE4">
        <w:rPr>
          <w:rFonts w:ascii="Helvetica" w:hAnsi="Helvetica"/>
          <w:color w:val="0E0E0E"/>
        </w:rPr>
        <w:t xml:space="preserve"> where </w:t>
      </w:r>
      <w:r w:rsidR="007453C8">
        <w:rPr>
          <w:rFonts w:ascii="Helvetica" w:hAnsi="Helvetica"/>
          <w:color w:val="0E0E0E"/>
        </w:rPr>
        <w:t xml:space="preserve">CBID </w:t>
      </w:r>
      <w:r w:rsidR="00710AE4">
        <w:rPr>
          <w:rFonts w:ascii="Helvetica" w:hAnsi="Helvetica"/>
          <w:color w:val="0E0E0E"/>
        </w:rPr>
        <w:t>does exist</w:t>
      </w:r>
      <w:r w:rsidR="007453C8">
        <w:rPr>
          <w:rFonts w:ascii="Helvetica" w:hAnsi="Helvetica"/>
          <w:color w:val="0E0E0E"/>
        </w:rPr>
        <w:t xml:space="preserve"> it </w:t>
      </w:r>
      <w:r w:rsidR="009A3E89">
        <w:rPr>
          <w:rFonts w:ascii="Helvetica" w:hAnsi="Helvetica"/>
          <w:color w:val="0E0E0E"/>
        </w:rPr>
        <w:t>is transformation</w:t>
      </w:r>
      <w:r w:rsidR="007453C8">
        <w:rPr>
          <w:rFonts w:ascii="Helvetica" w:hAnsi="Helvetica"/>
          <w:color w:val="0E0E0E"/>
        </w:rPr>
        <w:t>al</w:t>
      </w:r>
      <w:r w:rsidR="009A3E89">
        <w:rPr>
          <w:rFonts w:ascii="Helvetica" w:hAnsi="Helvetica"/>
          <w:color w:val="0E0E0E"/>
        </w:rPr>
        <w:t xml:space="preserve">, and OPDs </w:t>
      </w:r>
      <w:r w:rsidR="00365BFC">
        <w:rPr>
          <w:rFonts w:ascii="Helvetica" w:hAnsi="Helvetica"/>
          <w:color w:val="0E0E0E"/>
        </w:rPr>
        <w:t xml:space="preserve">are </w:t>
      </w:r>
      <w:r w:rsidR="009A3E89">
        <w:rPr>
          <w:rFonts w:ascii="Helvetica" w:hAnsi="Helvetica"/>
          <w:color w:val="0E0E0E"/>
        </w:rPr>
        <w:t>call</w:t>
      </w:r>
      <w:r w:rsidR="00365BFC">
        <w:rPr>
          <w:rFonts w:ascii="Helvetica" w:hAnsi="Helvetica"/>
          <w:color w:val="0E0E0E"/>
        </w:rPr>
        <w:t>ing</w:t>
      </w:r>
      <w:r w:rsidR="009A3E89">
        <w:rPr>
          <w:rFonts w:ascii="Helvetica" w:hAnsi="Helvetica"/>
          <w:color w:val="0E0E0E"/>
        </w:rPr>
        <w:t xml:space="preserve"> for governments and development partners to scale up commitments to </w:t>
      </w:r>
      <w:r w:rsidR="007453C8">
        <w:rPr>
          <w:rFonts w:ascii="Helvetica" w:hAnsi="Helvetica"/>
          <w:color w:val="0E0E0E"/>
        </w:rPr>
        <w:t xml:space="preserve">renew action in this critical pathway for disability equity and rights. </w:t>
      </w:r>
    </w:p>
    <w:p w14:paraId="307E2B29" w14:textId="4D58CFFD" w:rsidR="00231C28" w:rsidRDefault="005B7D03" w:rsidP="005B7D03">
      <w:pPr>
        <w:snapToGrid w:val="0"/>
        <w:spacing w:before="240" w:after="120"/>
        <w:textAlignment w:val="center"/>
        <w:rPr>
          <w:rFonts w:ascii="Helvetica" w:hAnsi="Helvetica" w:cs="Calibri"/>
          <w:color w:val="212121"/>
          <w:lang w:val="en-GB"/>
        </w:rPr>
      </w:pPr>
      <w:r w:rsidRPr="006033A5">
        <w:rPr>
          <w:rFonts w:ascii="Helvetica" w:hAnsi="Helvetica" w:cs="Calibri"/>
          <w:i/>
          <w:iCs/>
          <w:color w:val="212121"/>
          <w:lang w:val="en-GB"/>
        </w:rPr>
        <w:t xml:space="preserve">“CBID needs to be a sustainable approach that is considered and realised by everyone, not only us as persons with disabilities. It is an approach that needs to be recognised by government as well. We need stronger policy around CBID approaches and resourcing. Not only monetary but human resources also because this will ensure persons with disabilities have equal opportunity and can access services on an equal basis with others. OPDs are championing CBID because we understand the difference it can make. We can get support from development partners but look at USAID. There may come a time where donors pull out, then what? Where does that leave CBID at the local level? National governments need to increase their focus, prioritising CBID within policies and resource allocations.” </w:t>
      </w:r>
      <w:r w:rsidRPr="006033A5">
        <w:rPr>
          <w:rFonts w:ascii="Helvetica" w:hAnsi="Helvetica" w:cs="Calibri"/>
          <w:color w:val="212121"/>
          <w:lang w:val="en-GB"/>
        </w:rPr>
        <w:t>OPD representative, Melanesia</w:t>
      </w:r>
      <w:r w:rsidR="00365BFC">
        <w:rPr>
          <w:rFonts w:ascii="Helvetica" w:hAnsi="Helvetica" w:cs="Calibri"/>
          <w:color w:val="212121"/>
          <w:lang w:val="en-GB"/>
        </w:rPr>
        <w:t>.</w:t>
      </w:r>
    </w:p>
    <w:p w14:paraId="7C3850DA" w14:textId="77777777" w:rsidR="00951F0A" w:rsidRPr="006033A5" w:rsidRDefault="00951F0A" w:rsidP="00B43142">
      <w:pPr>
        <w:pStyle w:val="Heading3"/>
        <w:pBdr>
          <w:top w:val="single" w:sz="4" w:space="1" w:color="auto"/>
          <w:left w:val="single" w:sz="4" w:space="4" w:color="auto"/>
          <w:bottom w:val="single" w:sz="4" w:space="1" w:color="auto"/>
          <w:right w:val="single" w:sz="4" w:space="4" w:color="auto"/>
        </w:pBdr>
      </w:pPr>
      <w:r>
        <w:t xml:space="preserve">Practice example: </w:t>
      </w:r>
      <w:r w:rsidRPr="006033A5">
        <w:t xml:space="preserve">Using </w:t>
      </w:r>
      <w:r>
        <w:t>e</w:t>
      </w:r>
      <w:r w:rsidRPr="006033A5">
        <w:t xml:space="preserve">xisting </w:t>
      </w:r>
      <w:r>
        <w:t>s</w:t>
      </w:r>
      <w:r w:rsidRPr="006033A5">
        <w:t>tructures</w:t>
      </w:r>
      <w:r>
        <w:t xml:space="preserve"> to s</w:t>
      </w:r>
      <w:r w:rsidRPr="006033A5">
        <w:t>trengthen</w:t>
      </w:r>
      <w:r>
        <w:t xml:space="preserve"> </w:t>
      </w:r>
      <w:r w:rsidRPr="006033A5">
        <w:t>CBID in Solomon Islands</w:t>
      </w:r>
    </w:p>
    <w:p w14:paraId="1782A5F9" w14:textId="77777777" w:rsidR="00951F0A" w:rsidRPr="006033A5" w:rsidRDefault="00951F0A"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cs="Calibri"/>
          <w:color w:val="000000"/>
        </w:rPr>
        <w:t>For many years, Solomon Islands has been working to support persons with disabilities through CBR. Across the country’s nine provinces, field officers have been a familiar presence, providing rehabilitation services to people in their own communities. They have long been the ones families turn to for support, ensuring that persons with disabilities receive care, mobility aids, and the help they need to stay connected to their communities.</w:t>
      </w:r>
    </w:p>
    <w:p w14:paraId="0A25EECB" w14:textId="77777777" w:rsidR="00951F0A" w:rsidRPr="006033A5" w:rsidRDefault="00951F0A"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cs="Calibri"/>
          <w:color w:val="000000"/>
        </w:rPr>
        <w:t>In recent years, things have started to change. CBID evolved, the government ratified the CRPD and committed to Universal Health Coverage (UHC). It is now understood that rehabilitation is a mainstream health service that should be available to all the population, including persons with disabilities. Further action is required beyond rehabilitation in order for persons with disabilities to be included equally in communities. Disability inclusion is increasing in priority across all sectors</w:t>
      </w:r>
      <w:r>
        <w:rPr>
          <w:rFonts w:ascii="Helvetica" w:hAnsi="Helvetica" w:cs="Calibri"/>
          <w:color w:val="000000"/>
        </w:rPr>
        <w:t xml:space="preserve"> – </w:t>
      </w:r>
      <w:r w:rsidRPr="006033A5">
        <w:rPr>
          <w:rFonts w:ascii="Helvetica" w:hAnsi="Helvetica" w:cs="Calibri"/>
          <w:color w:val="000000"/>
        </w:rPr>
        <w:t>health</w:t>
      </w:r>
      <w:r>
        <w:rPr>
          <w:rFonts w:ascii="Helvetica" w:hAnsi="Helvetica" w:cs="Calibri"/>
          <w:color w:val="000000"/>
        </w:rPr>
        <w:t xml:space="preserve">, </w:t>
      </w:r>
      <w:r w:rsidRPr="006033A5">
        <w:rPr>
          <w:rFonts w:ascii="Helvetica" w:hAnsi="Helvetica" w:cs="Calibri"/>
          <w:color w:val="000000"/>
        </w:rPr>
        <w:t>education, livelihoods and community development. The Ministry of Health (MOH) has revised its mandate, its division responsibilities, structure and position descriptions to make sure that both rehabilitation and disability inclusion are included in government planning and services from ward (village) to national levels.</w:t>
      </w:r>
    </w:p>
    <w:p w14:paraId="6C469119" w14:textId="77777777" w:rsidR="00951F0A" w:rsidRPr="006033A5" w:rsidRDefault="00951F0A"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cs="Calibri"/>
          <w:color w:val="000000"/>
        </w:rPr>
        <w:t xml:space="preserve">Instead of creating new systems, the government is strengthening what is already in place. The field officers, now taking on roles as Rehabilitation and/or Disability Coordinators, will be responsible for providing rehabilitation as well as coordinating inclusion efforts at provincial and ward levels. They will help make sure that schools, health services, livelihood and community programs are inclusive. MOH is also working with 18 different government ministries at the national level, encouraging a disability inclusion focus </w:t>
      </w:r>
      <w:proofErr w:type="gramStart"/>
      <w:r w:rsidRPr="006033A5">
        <w:rPr>
          <w:rFonts w:ascii="Helvetica" w:hAnsi="Helvetica" w:cs="Calibri"/>
          <w:color w:val="000000"/>
        </w:rPr>
        <w:t>in</w:t>
      </w:r>
      <w:proofErr w:type="gramEnd"/>
      <w:r w:rsidRPr="006033A5">
        <w:rPr>
          <w:rFonts w:ascii="Helvetica" w:hAnsi="Helvetica" w:cs="Calibri"/>
          <w:color w:val="000000"/>
        </w:rPr>
        <w:t xml:space="preserve"> their policies and plans, and disability inclusion to be reflected in their own provincial and ward structures and programs. </w:t>
      </w:r>
    </w:p>
    <w:p w14:paraId="6A39647D" w14:textId="77777777" w:rsidR="00951F0A" w:rsidRPr="006033A5" w:rsidRDefault="00951F0A"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cs="Calibri"/>
          <w:color w:val="000000"/>
        </w:rPr>
        <w:t xml:space="preserve">Partnerships also play a big role. Save the Children works with MOH to support children with disabilities in schools, while CBM Australia is helping to develop </w:t>
      </w:r>
      <w:r w:rsidRPr="006033A5">
        <w:rPr>
          <w:rFonts w:ascii="Helvetica" w:hAnsi="Helvetica" w:cs="Calibri"/>
          <w:color w:val="000000"/>
        </w:rPr>
        <w:lastRenderedPageBreak/>
        <w:t>livelihood programs in Guadalcanal. These efforts show that CBID is not about creating new programs</w:t>
      </w:r>
      <w:r>
        <w:rPr>
          <w:rFonts w:ascii="Helvetica" w:hAnsi="Helvetica" w:cs="Calibri"/>
          <w:color w:val="000000"/>
        </w:rPr>
        <w:t xml:space="preserve"> – </w:t>
      </w:r>
      <w:r w:rsidRPr="006033A5">
        <w:rPr>
          <w:rFonts w:ascii="Helvetica" w:hAnsi="Helvetica" w:cs="Calibri"/>
          <w:color w:val="000000"/>
        </w:rPr>
        <w:t>it</w:t>
      </w:r>
      <w:r>
        <w:rPr>
          <w:rFonts w:ascii="Helvetica" w:hAnsi="Helvetica" w:cs="Calibri"/>
          <w:color w:val="000000"/>
        </w:rPr>
        <w:t xml:space="preserve"> i</w:t>
      </w:r>
      <w:r w:rsidRPr="006033A5">
        <w:rPr>
          <w:rFonts w:ascii="Helvetica" w:hAnsi="Helvetica" w:cs="Calibri"/>
          <w:color w:val="000000"/>
        </w:rPr>
        <w:t>s about making sure existing services work for persons with disabilities.</w:t>
      </w:r>
    </w:p>
    <w:p w14:paraId="36D10BB8" w14:textId="77777777" w:rsidR="00951F0A" w:rsidRPr="006033A5" w:rsidRDefault="00951F0A"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cs="Calibri"/>
          <w:color w:val="000000"/>
        </w:rPr>
        <w:t>While in Solomon Islands MOH is the custodian of the government’s disability policy, it is recognised that every country across the Pacific has its own structures, which must be respected. “</w:t>
      </w:r>
      <w:r w:rsidRPr="006033A5">
        <w:rPr>
          <w:rFonts w:ascii="Helvetica" w:hAnsi="Helvetica" w:cs="Calibri"/>
          <w:i/>
          <w:iCs/>
          <w:color w:val="000000"/>
        </w:rPr>
        <w:t>Pacific countries position disability focal teams across various ministries from internal affairs to women’s and justice ministries and prime minister’s departments. As an approach, CBID can be supported through any ministry. A critical factor in countries where remote islands and mountainous terrains make access a challenge is to use existing structures to reduce the risk that persons with disabilities become just another policy discussion. CBID is about making a real difference in people’s lives, where persons with disabilities can access any service and participate in any activity in the community</w:t>
      </w:r>
      <w:r w:rsidRPr="006033A5">
        <w:rPr>
          <w:rFonts w:ascii="Helvetica" w:hAnsi="Helvetica" w:cs="Calibri"/>
          <w:color w:val="000000"/>
        </w:rPr>
        <w:t xml:space="preserve">.” Elsie </w:t>
      </w:r>
      <w:proofErr w:type="spellStart"/>
      <w:r w:rsidRPr="006033A5">
        <w:rPr>
          <w:rFonts w:ascii="Helvetica" w:hAnsi="Helvetica" w:cs="Calibri"/>
          <w:color w:val="000000"/>
        </w:rPr>
        <w:t>Taloafiri</w:t>
      </w:r>
      <w:proofErr w:type="spellEnd"/>
      <w:r w:rsidRPr="006033A5">
        <w:rPr>
          <w:rFonts w:ascii="Helvetica" w:hAnsi="Helvetica" w:cs="Calibri"/>
          <w:color w:val="000000"/>
        </w:rPr>
        <w:t>, Director Rehabilitation and Disability Division, Ministry of Health</w:t>
      </w:r>
      <w:r>
        <w:rPr>
          <w:rFonts w:ascii="Helvetica" w:hAnsi="Helvetica" w:cs="Calibri"/>
          <w:color w:val="000000"/>
        </w:rPr>
        <w:t>.</w:t>
      </w:r>
    </w:p>
    <w:p w14:paraId="6A2E818A" w14:textId="0CBB526F" w:rsidR="00951F0A" w:rsidRPr="006033A5" w:rsidRDefault="00951F0A" w:rsidP="00B43142">
      <w:pPr>
        <w:pBdr>
          <w:top w:val="single" w:sz="4" w:space="1" w:color="auto"/>
          <w:left w:val="single" w:sz="4" w:space="4" w:color="auto"/>
          <w:bottom w:val="single" w:sz="4" w:space="1" w:color="auto"/>
          <w:right w:val="single" w:sz="4" w:space="4" w:color="auto"/>
        </w:pBdr>
        <w:snapToGrid w:val="0"/>
        <w:spacing w:before="240" w:after="120"/>
        <w:textAlignment w:val="center"/>
        <w:rPr>
          <w:rFonts w:ascii="Helvetica" w:hAnsi="Helvetica" w:cs="Calibri"/>
          <w:color w:val="212121"/>
          <w:lang w:val="en-GB"/>
        </w:rPr>
      </w:pPr>
      <w:r w:rsidRPr="006033A5">
        <w:rPr>
          <w:rFonts w:ascii="Helvetica" w:hAnsi="Helvetica" w:cs="Calibri"/>
          <w:color w:val="000000"/>
        </w:rPr>
        <w:t xml:space="preserve">Challenges </w:t>
      </w:r>
      <w:proofErr w:type="gramStart"/>
      <w:r w:rsidRPr="006033A5">
        <w:rPr>
          <w:rFonts w:ascii="Helvetica" w:hAnsi="Helvetica" w:cs="Calibri"/>
          <w:color w:val="000000"/>
        </w:rPr>
        <w:t>remain</w:t>
      </w:r>
      <w:r>
        <w:rPr>
          <w:rFonts w:ascii="Helvetica" w:hAnsi="Helvetica" w:cs="Calibri"/>
          <w:color w:val="000000"/>
        </w:rPr>
        <w:t>:</w:t>
      </w:r>
      <w:proofErr w:type="gramEnd"/>
      <w:r w:rsidRPr="006033A5">
        <w:rPr>
          <w:rFonts w:ascii="Helvetica" w:hAnsi="Helvetica" w:cs="Calibri"/>
          <w:color w:val="000000"/>
        </w:rPr>
        <w:t xml:space="preserve"> </w:t>
      </w:r>
      <w:r>
        <w:rPr>
          <w:rFonts w:ascii="Helvetica" w:hAnsi="Helvetica" w:cs="Calibri"/>
          <w:color w:val="000000"/>
        </w:rPr>
        <w:t>f</w:t>
      </w:r>
      <w:r w:rsidRPr="006033A5">
        <w:rPr>
          <w:rFonts w:ascii="Helvetica" w:hAnsi="Helvetica" w:cs="Calibri"/>
          <w:color w:val="000000"/>
        </w:rPr>
        <w:t>unding is limited and donor support for disability inclusion is inconsistent and greater awareness about the CRPD and CBID would strengthen efforts. But the government remains committed. A national disability coordination committee is being developed to strengthen efforts across all sectors. The key lesson from Solomon Islands is simple: every country is different, but CBID works best when it builds on what is already there. By using existing structures to reach communities, disability inclusion can become part of everyday life, not just an idea on paper.</w:t>
      </w:r>
    </w:p>
    <w:p w14:paraId="20CF8B67" w14:textId="632FE870" w:rsidR="006C60EC" w:rsidRPr="006033A5" w:rsidRDefault="006C60EC" w:rsidP="006C60EC">
      <w:pPr>
        <w:pStyle w:val="NormalWeb"/>
        <w:snapToGrid w:val="0"/>
        <w:spacing w:before="240" w:beforeAutospacing="0" w:after="120" w:afterAutospacing="0"/>
        <w:rPr>
          <w:rFonts w:ascii="Helvetica" w:hAnsi="Helvetica"/>
          <w:color w:val="000000"/>
        </w:rPr>
      </w:pPr>
    </w:p>
    <w:p w14:paraId="226CF38A" w14:textId="5CD5C72A" w:rsidR="00AD2470" w:rsidRPr="006033A5" w:rsidRDefault="00AD2470" w:rsidP="006033A5">
      <w:pPr>
        <w:pStyle w:val="Heading1"/>
      </w:pPr>
      <w:bookmarkStart w:id="5" w:name="_Toc197077003"/>
      <w:r w:rsidRPr="006033A5">
        <w:t xml:space="preserve">The CBID </w:t>
      </w:r>
      <w:r w:rsidR="00004551">
        <w:t>m</w:t>
      </w:r>
      <w:r w:rsidRPr="006033A5">
        <w:t>atrix: A visual representation of CBID in the Pacific</w:t>
      </w:r>
      <w:bookmarkEnd w:id="5"/>
    </w:p>
    <w:p w14:paraId="044AB612" w14:textId="4760C19F" w:rsidR="00A23335" w:rsidRPr="006033A5" w:rsidRDefault="005F38A7" w:rsidP="005F38A7">
      <w:pPr>
        <w:rPr>
          <w:rFonts w:ascii="Helvetica" w:hAnsi="Helvetica"/>
          <w:color w:val="0E0E0E"/>
        </w:rPr>
      </w:pPr>
      <w:r w:rsidRPr="006033A5">
        <w:rPr>
          <w:rFonts w:ascii="Helvetica" w:hAnsi="Helvetica"/>
          <w:color w:val="0E0E0E"/>
        </w:rPr>
        <w:t xml:space="preserve">The CBR </w:t>
      </w:r>
      <w:r w:rsidR="00004551">
        <w:rPr>
          <w:rFonts w:ascii="Helvetica" w:hAnsi="Helvetica"/>
          <w:color w:val="0E0E0E"/>
        </w:rPr>
        <w:t>m</w:t>
      </w:r>
      <w:r w:rsidRPr="006033A5">
        <w:rPr>
          <w:rFonts w:ascii="Helvetica" w:hAnsi="Helvetica"/>
          <w:color w:val="0E0E0E"/>
        </w:rPr>
        <w:t>atrix, developed by the World Health Organization (WHO), has long served as a practical framework for implementing</w:t>
      </w:r>
      <w:r w:rsidR="009C517C">
        <w:rPr>
          <w:rFonts w:ascii="Helvetica" w:hAnsi="Helvetica"/>
          <w:color w:val="0E0E0E"/>
        </w:rPr>
        <w:t xml:space="preserve"> </w:t>
      </w:r>
      <w:r w:rsidR="00CB17F7">
        <w:rPr>
          <w:rFonts w:ascii="Helvetica" w:hAnsi="Helvetica"/>
          <w:color w:val="0E0E0E"/>
        </w:rPr>
        <w:t>CBR</w:t>
      </w:r>
      <w:r w:rsidR="00CB17F7" w:rsidRPr="006033A5" w:rsidDel="009C517C">
        <w:rPr>
          <w:rFonts w:ascii="Helvetica" w:hAnsi="Helvetica"/>
          <w:color w:val="0E0E0E"/>
        </w:rPr>
        <w:t>.</w:t>
      </w:r>
      <w:r w:rsidRPr="006033A5">
        <w:rPr>
          <w:rFonts w:ascii="Helvetica" w:hAnsi="Helvetica"/>
          <w:color w:val="0E0E0E"/>
        </w:rPr>
        <w:t xml:space="preserve"> It organises efforts across five interconnected components: Health, Education, Livelihood, Social, and Empowerment</w:t>
      </w:r>
      <w:r w:rsidR="00583C82">
        <w:rPr>
          <w:rFonts w:ascii="Helvetica" w:hAnsi="Helvetica"/>
          <w:color w:val="0E0E0E"/>
        </w:rPr>
        <w:t xml:space="preserve"> – </w:t>
      </w:r>
      <w:r w:rsidRPr="006033A5">
        <w:rPr>
          <w:rFonts w:ascii="Helvetica" w:hAnsi="Helvetica"/>
          <w:color w:val="0E0E0E"/>
        </w:rPr>
        <w:t>each</w:t>
      </w:r>
      <w:r w:rsidR="00583C82">
        <w:rPr>
          <w:rFonts w:ascii="Helvetica" w:hAnsi="Helvetica"/>
          <w:color w:val="0E0E0E"/>
        </w:rPr>
        <w:t xml:space="preserve"> </w:t>
      </w:r>
      <w:r w:rsidRPr="006033A5">
        <w:rPr>
          <w:rFonts w:ascii="Helvetica" w:hAnsi="Helvetica"/>
          <w:color w:val="0E0E0E"/>
        </w:rPr>
        <w:t>with key elements that support the inclusion and wellbeing of persons with disabilities.</w:t>
      </w:r>
      <w:r w:rsidR="00DA544E" w:rsidRPr="006033A5">
        <w:rPr>
          <w:rFonts w:ascii="Helvetica" w:hAnsi="Helvetica"/>
          <w:color w:val="0E0E0E"/>
        </w:rPr>
        <w:t xml:space="preserve"> </w:t>
      </w:r>
      <w:r w:rsidR="007461FF" w:rsidRPr="006033A5">
        <w:rPr>
          <w:rFonts w:ascii="Helvetica" w:hAnsi="Helvetica"/>
          <w:color w:val="0E0E0E"/>
        </w:rPr>
        <w:t xml:space="preserve">In line with the shifts in language and practice towards CBID, many stakeholders now refer to the matrix as the CBID matrix </w:t>
      </w:r>
      <w:r w:rsidR="00583C82">
        <w:rPr>
          <w:rFonts w:ascii="Helvetica" w:hAnsi="Helvetica"/>
          <w:color w:val="0E0E0E"/>
        </w:rPr>
        <w:t>–</w:t>
      </w:r>
      <w:r w:rsidR="007461FF" w:rsidRPr="006033A5">
        <w:rPr>
          <w:rFonts w:ascii="Helvetica" w:hAnsi="Helvetica"/>
          <w:color w:val="0E0E0E"/>
        </w:rPr>
        <w:t xml:space="preserve"> an</w:t>
      </w:r>
      <w:r w:rsidR="00583C82">
        <w:rPr>
          <w:rFonts w:ascii="Helvetica" w:hAnsi="Helvetica"/>
          <w:color w:val="0E0E0E"/>
        </w:rPr>
        <w:t xml:space="preserve"> </w:t>
      </w:r>
      <w:r w:rsidR="007461FF" w:rsidRPr="006033A5">
        <w:rPr>
          <w:rFonts w:ascii="Helvetica" w:hAnsi="Helvetica"/>
          <w:color w:val="0E0E0E"/>
        </w:rPr>
        <w:t>approach rooted in rights, participation and inclusion.</w:t>
      </w:r>
    </w:p>
    <w:p w14:paraId="7F25ADB0" w14:textId="77777777" w:rsidR="002138B5" w:rsidRPr="006033A5" w:rsidRDefault="002138B5" w:rsidP="005F38A7">
      <w:pPr>
        <w:rPr>
          <w:rFonts w:ascii="Helvetica" w:hAnsi="Helvetica"/>
          <w:color w:val="0E0E0E"/>
        </w:rPr>
      </w:pPr>
    </w:p>
    <w:p w14:paraId="55710ABA" w14:textId="7E33980F" w:rsidR="002138B5" w:rsidRPr="006033A5" w:rsidRDefault="002138B5" w:rsidP="005F38A7">
      <w:pPr>
        <w:rPr>
          <w:rFonts w:ascii="Helvetica" w:hAnsi="Helvetica"/>
          <w:i/>
          <w:iCs/>
          <w:color w:val="0E0E0E"/>
        </w:rPr>
      </w:pPr>
      <w:r w:rsidRPr="006033A5">
        <w:rPr>
          <w:rFonts w:ascii="Helvetica" w:hAnsi="Helvetica" w:cs="Calibri"/>
          <w:i/>
          <w:iCs/>
          <w:color w:val="000000"/>
        </w:rPr>
        <w:t>“It’s important for government, service providers and organisations of persons with disabilities (OPDs) to be together and go along for the same ride. OPDs were trained but without the government and service providers understanding the CRPD and CBID bringing different stakeholders together to support persons with disabilities was hard. Until we had the CBR Matrix that provided a clear framework, ensuring that everyone</w:t>
      </w:r>
      <w:r w:rsidR="00583C82">
        <w:rPr>
          <w:rFonts w:ascii="Helvetica" w:hAnsi="Helvetica" w:cs="Calibri"/>
          <w:i/>
          <w:iCs/>
          <w:color w:val="000000"/>
        </w:rPr>
        <w:t xml:space="preserve"> – </w:t>
      </w:r>
      <w:r w:rsidRPr="006033A5">
        <w:rPr>
          <w:rFonts w:ascii="Helvetica" w:hAnsi="Helvetica" w:cs="Calibri"/>
          <w:i/>
          <w:iCs/>
          <w:color w:val="000000"/>
        </w:rPr>
        <w:t>government, service providers, and OPDs</w:t>
      </w:r>
      <w:r w:rsidR="00583C82">
        <w:rPr>
          <w:rFonts w:ascii="Helvetica" w:hAnsi="Helvetica" w:cs="Calibri"/>
          <w:i/>
          <w:iCs/>
          <w:color w:val="000000"/>
        </w:rPr>
        <w:t xml:space="preserve"> – </w:t>
      </w:r>
      <w:r w:rsidRPr="006033A5">
        <w:rPr>
          <w:rFonts w:ascii="Helvetica" w:hAnsi="Helvetica" w:cs="Calibri"/>
          <w:i/>
          <w:iCs/>
          <w:color w:val="000000"/>
        </w:rPr>
        <w:t>had</w:t>
      </w:r>
      <w:r w:rsidR="00583C82">
        <w:rPr>
          <w:rFonts w:ascii="Helvetica" w:hAnsi="Helvetica" w:cs="Calibri"/>
          <w:i/>
          <w:iCs/>
          <w:color w:val="000000"/>
        </w:rPr>
        <w:t xml:space="preserve"> </w:t>
      </w:r>
      <w:r w:rsidRPr="006033A5">
        <w:rPr>
          <w:rFonts w:ascii="Helvetica" w:hAnsi="Helvetica" w:cs="Calibri"/>
          <w:i/>
          <w:iCs/>
          <w:color w:val="000000"/>
        </w:rPr>
        <w:t xml:space="preserve">a role to play.” Destiny </w:t>
      </w:r>
      <w:r w:rsidR="00062DD5">
        <w:rPr>
          <w:rFonts w:ascii="Helvetica" w:hAnsi="Helvetica" w:cs="Calibri"/>
          <w:i/>
          <w:iCs/>
          <w:color w:val="000000"/>
        </w:rPr>
        <w:t xml:space="preserve">Tara </w:t>
      </w:r>
      <w:proofErr w:type="spellStart"/>
      <w:r w:rsidRPr="006033A5">
        <w:rPr>
          <w:rFonts w:ascii="Helvetica" w:hAnsi="Helvetica" w:cs="Calibri"/>
          <w:i/>
          <w:iCs/>
          <w:color w:val="000000"/>
        </w:rPr>
        <w:t>Tolevu</w:t>
      </w:r>
      <w:proofErr w:type="spellEnd"/>
      <w:r w:rsidRPr="006033A5">
        <w:rPr>
          <w:rFonts w:ascii="Helvetica" w:hAnsi="Helvetica" w:cs="Calibri"/>
          <w:i/>
          <w:iCs/>
          <w:color w:val="000000"/>
        </w:rPr>
        <w:t>, Cook Islands National Disability Council (CINDC) Board member.</w:t>
      </w:r>
    </w:p>
    <w:p w14:paraId="383B5B44" w14:textId="45B91663" w:rsidR="007461FF" w:rsidRPr="006033A5" w:rsidRDefault="007461FF" w:rsidP="007461FF">
      <w:pPr>
        <w:snapToGrid w:val="0"/>
        <w:spacing w:before="240" w:after="120"/>
        <w:rPr>
          <w:rFonts w:ascii="Helvetica" w:hAnsi="Helvetica" w:cs="Calibri"/>
        </w:rPr>
      </w:pPr>
      <w:r w:rsidRPr="006033A5">
        <w:rPr>
          <w:rFonts w:ascii="Helvetica" w:hAnsi="Helvetica" w:cs="Calibri"/>
        </w:rPr>
        <w:t xml:space="preserve">Figure: </w:t>
      </w:r>
      <w:r w:rsidR="00082E7F">
        <w:rPr>
          <w:rFonts w:ascii="Helvetica" w:hAnsi="Helvetica" w:cs="Calibri"/>
        </w:rPr>
        <w:t xml:space="preserve">WHO’s </w:t>
      </w:r>
      <w:r w:rsidR="00156EF6">
        <w:rPr>
          <w:rFonts w:ascii="Helvetica" w:hAnsi="Helvetica" w:cs="Calibri"/>
        </w:rPr>
        <w:t xml:space="preserve">CBR </w:t>
      </w:r>
      <w:r w:rsidR="00004551">
        <w:rPr>
          <w:rFonts w:ascii="Helvetica" w:hAnsi="Helvetica" w:cs="Calibri"/>
        </w:rPr>
        <w:t>m</w:t>
      </w:r>
      <w:r w:rsidRPr="006033A5">
        <w:rPr>
          <w:rFonts w:ascii="Helvetica" w:hAnsi="Helvetica" w:cs="Calibri"/>
        </w:rPr>
        <w:t>atrix</w:t>
      </w:r>
      <w:r w:rsidR="00726B26">
        <w:rPr>
          <w:rFonts w:ascii="Helvetica" w:hAnsi="Helvetica" w:cs="Calibri"/>
        </w:rPr>
        <w:t xml:space="preserve"> (also referred to as CBID matrix)</w:t>
      </w:r>
    </w:p>
    <w:p w14:paraId="59EA02DC" w14:textId="34CB17BA" w:rsidR="00A23335" w:rsidRPr="006033A5" w:rsidRDefault="00A23335" w:rsidP="005F38A7">
      <w:pPr>
        <w:rPr>
          <w:rFonts w:ascii="Helvetica" w:hAnsi="Helvetica"/>
          <w:color w:val="0E0E0E"/>
        </w:rPr>
      </w:pPr>
    </w:p>
    <w:p w14:paraId="6EF1E0FB" w14:textId="75FE2EFD" w:rsidR="00A23335" w:rsidRPr="006033A5" w:rsidRDefault="009130B8" w:rsidP="005F38A7">
      <w:pPr>
        <w:rPr>
          <w:rFonts w:ascii="Helvetica" w:hAnsi="Helvetica" w:cs="Calibri"/>
        </w:rPr>
      </w:pPr>
      <w:r w:rsidRPr="009130B8">
        <w:rPr>
          <w:rFonts w:ascii="Helvetica" w:hAnsi="Helvetica" w:cs="Calibri"/>
          <w:noProof/>
        </w:rPr>
        <w:lastRenderedPageBreak/>
        <w:drawing>
          <wp:anchor distT="0" distB="0" distL="114300" distR="114300" simplePos="0" relativeHeight="251658240" behindDoc="0" locked="0" layoutInCell="1" allowOverlap="1" wp14:anchorId="01FF3ABE" wp14:editId="0E8AE577">
            <wp:simplePos x="0" y="0"/>
            <wp:positionH relativeFrom="column">
              <wp:posOffset>4933950</wp:posOffset>
            </wp:positionH>
            <wp:positionV relativeFrom="paragraph">
              <wp:posOffset>582295</wp:posOffset>
            </wp:positionV>
            <wp:extent cx="1000125" cy="2346325"/>
            <wp:effectExtent l="0" t="0" r="9525" b="0"/>
            <wp:wrapSquare wrapText="bothSides"/>
            <wp:docPr id="2005738122" name="Picture 1" descr="A white rectangular box with black text represneting the Pacufic specific 6th component of the CBR matrix focused on Humniatrian and Climate Action. The subareas are listed vertically as follows: 1. Inclusive Risk Information, Early Warning and Preparedness, 2. Accessible and Resilient Services, Systems and Infrastructure, 3. Climate-Resilient Livelihoods, Protection, Social Support and Recovery, 4. Coordination and Partnerships, 5. Community Capacity and Lear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38122" name="Picture 1" descr="A white rectangular box with black text represneting the Pacufic specific 6th component of the CBR matrix focused on Humniatrian and Climate Action. The subareas are listed vertically as follows: 1. Inclusive Risk Information, Early Warning and Preparedness, 2. Accessible and Resilient Services, Systems and Infrastructure, 3. Climate-Resilient Livelihoods, Protection, Social Support and Recovery, 4. Coordination and Partnerships, 5. Community Capacity and Learning&#10;"/>
                    <pic:cNvPicPr/>
                  </pic:nvPicPr>
                  <pic:blipFill>
                    <a:blip r:embed="rId13">
                      <a:extLst>
                        <a:ext uri="{28A0092B-C50C-407E-A947-70E740481C1C}">
                          <a14:useLocalDpi xmlns:a14="http://schemas.microsoft.com/office/drawing/2010/main" val="0"/>
                        </a:ext>
                      </a:extLst>
                    </a:blip>
                    <a:stretch>
                      <a:fillRect/>
                    </a:stretch>
                  </pic:blipFill>
                  <pic:spPr>
                    <a:xfrm>
                      <a:off x="0" y="0"/>
                      <a:ext cx="1000125" cy="2346325"/>
                    </a:xfrm>
                    <a:prstGeom prst="rect">
                      <a:avLst/>
                    </a:prstGeom>
                  </pic:spPr>
                </pic:pic>
              </a:graphicData>
            </a:graphic>
            <wp14:sizeRelH relativeFrom="margin">
              <wp14:pctWidth>0</wp14:pctWidth>
            </wp14:sizeRelH>
            <wp14:sizeRelV relativeFrom="margin">
              <wp14:pctHeight>0</wp14:pctHeight>
            </wp14:sizeRelV>
          </wp:anchor>
        </w:drawing>
      </w:r>
      <w:r w:rsidR="007461FF" w:rsidRPr="006033A5">
        <w:rPr>
          <w:rFonts w:ascii="Helvetica" w:hAnsi="Helvetica" w:cs="Calibri"/>
          <w:noProof/>
        </w:rPr>
        <w:drawing>
          <wp:inline distT="0" distB="0" distL="0" distR="0" wp14:anchorId="064597BD" wp14:editId="525A1FDF">
            <wp:extent cx="4676710" cy="3040380"/>
            <wp:effectExtent l="0" t="0" r="0" b="7620"/>
            <wp:docPr id="1886808884" name="Picture 2" descr="Visual representation of the CBR Matrix as a colourful flow chart listing all the components and elements as follows:&#10;1. Health – Ensuring access to and inclusion in health promotion, prevention, medical care, rehabilitation, and assistive technologies.&#10;2. Education – Ensuring access to and inclusion in early childhood, primary, secondary and higher, lifelong learning, and non-formal education.&#10;3. Livelihood – Ensuring access to and inclusion skills development, self-employment, wage employment, financial services and social protection initiatives. &#10;4. Social – Ensuring access to personal assistance, and participation in relationships, family and marriage, culture and arts, recreation, leisure and sports, we well as access to justice.&#10;5. Empowerment – Investing in and supporting advocacy and communication, community mobilisation, political participation, self-help groups, and organisations of persons with disabilities.&#10;&#10;Along side the original CBR Matrix image stands a new component for Humanitarian and Cliamte Actin represented in a table. The sub-areas within his component include 1. Inclusive Risk Information, Early Warning and Preparedness 2. Accessible and Resilient Services, Systems and Infrastructure&#10;3. Climate-Resilient Livelihoods, Protection, Social Support and Recovery&#10;4. Coordination and Partnerships&#10;5. Community Capacity and Learning&#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86808884" name="Picture 2" descr="Visual representation of the CBR Matrix as a colourful flow chart listing all the components and elements as follows:&#10;1. Health – Ensuring access to and inclusion in health promotion, prevention, medical care, rehabilitation, and assistive technologies.&#10;2. Education – Ensuring access to and inclusion in early childhood, primary, secondary and higher, lifelong learning, and non-formal education.&#10;3. Livelihood – Ensuring access to and inclusion skills development, self-employment, wage employment, financial services and social protection initiatives. &#10;4. Social – Ensuring access to personal assistance, and participation in relationships, family and marriage, culture and arts, recreation, leisure and sports, we well as access to justice.&#10;5. Empowerment – Investing in and supporting advocacy and communication, community mobilisation, political participation, self-help groups, and organisations of persons with disabilities.&#10;&#10;Along side the original CBR Matrix image stands a new component for Humanitarian and Cliamte Actin represented in a table. The sub-areas within his component include 1. Inclusive Risk Information, Early Warning and Preparedness 2. Accessible and Resilient Services, Systems and Infrastructure&#10;3. Climate-Resilient Livelihoods, Protection, Social Support and Recovery&#10;4. Coordination and Partnerships&#10;5. Community Capacity and Learning&#10;"/>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237" cy="3050474"/>
                    </a:xfrm>
                    <a:prstGeom prst="rect">
                      <a:avLst/>
                    </a:prstGeom>
                    <a:noFill/>
                    <a:ln>
                      <a:noFill/>
                    </a:ln>
                  </pic:spPr>
                </pic:pic>
              </a:graphicData>
            </a:graphic>
          </wp:inline>
        </w:drawing>
      </w:r>
      <w:r w:rsidRPr="009130B8">
        <w:rPr>
          <w:noProof/>
          <w14:ligatures w14:val="standardContextual"/>
        </w:rPr>
        <w:t xml:space="preserve"> </w:t>
      </w:r>
    </w:p>
    <w:p w14:paraId="2967F97A" w14:textId="77777777" w:rsidR="008078EB" w:rsidRPr="006033A5" w:rsidRDefault="008078EB" w:rsidP="005F38A7">
      <w:pPr>
        <w:rPr>
          <w:rFonts w:ascii="Helvetica" w:hAnsi="Helvetica" w:cs="Calibri"/>
        </w:rPr>
      </w:pPr>
    </w:p>
    <w:p w14:paraId="7CBEFC8C" w14:textId="4FE3320A" w:rsidR="0010457D" w:rsidRPr="0010457D" w:rsidRDefault="0010457D" w:rsidP="00B43142">
      <w:pPr>
        <w:pStyle w:val="Heading3"/>
        <w:pBdr>
          <w:top w:val="single" w:sz="4" w:space="1" w:color="auto"/>
          <w:left w:val="single" w:sz="4" w:space="4" w:color="auto"/>
          <w:bottom w:val="single" w:sz="4" w:space="1" w:color="auto"/>
          <w:right w:val="single" w:sz="4" w:space="4" w:color="auto"/>
        </w:pBdr>
        <w:rPr>
          <w:rFonts w:ascii="Helvetica" w:hAnsi="Helvetica" w:cs="Helvetica"/>
          <w:b w:val="0"/>
          <w:bCs w:val="0"/>
          <w:color w:val="0E0E0E"/>
        </w:rPr>
      </w:pPr>
      <w:r>
        <w:rPr>
          <w:rFonts w:ascii="Helvetica" w:hAnsi="Helvetica" w:cs="Helvetica"/>
          <w:color w:val="0E0E0E"/>
        </w:rPr>
        <w:t xml:space="preserve">Humanitarian </w:t>
      </w:r>
      <w:r w:rsidR="00996818">
        <w:rPr>
          <w:rFonts w:ascii="Helvetica" w:hAnsi="Helvetica" w:cs="Helvetica"/>
          <w:color w:val="0E0E0E"/>
        </w:rPr>
        <w:t xml:space="preserve">and </w:t>
      </w:r>
      <w:r w:rsidR="00583C82">
        <w:rPr>
          <w:rFonts w:ascii="Helvetica" w:hAnsi="Helvetica" w:cs="Helvetica"/>
          <w:color w:val="0E0E0E"/>
        </w:rPr>
        <w:t>C</w:t>
      </w:r>
      <w:r w:rsidR="00996818">
        <w:rPr>
          <w:rFonts w:ascii="Helvetica" w:hAnsi="Helvetica" w:cs="Helvetica"/>
          <w:color w:val="0E0E0E"/>
        </w:rPr>
        <w:t xml:space="preserve">limate </w:t>
      </w:r>
      <w:r w:rsidR="00583C82">
        <w:rPr>
          <w:rFonts w:ascii="Helvetica" w:hAnsi="Helvetica" w:cs="Helvetica"/>
          <w:color w:val="0E0E0E"/>
        </w:rPr>
        <w:t>A</w:t>
      </w:r>
      <w:r w:rsidR="00996818">
        <w:rPr>
          <w:rFonts w:ascii="Helvetica" w:hAnsi="Helvetica" w:cs="Helvetica"/>
          <w:color w:val="0E0E0E"/>
        </w:rPr>
        <w:t xml:space="preserve">ction in the CBID </w:t>
      </w:r>
      <w:r w:rsidR="00004551">
        <w:rPr>
          <w:rFonts w:ascii="Helvetica" w:hAnsi="Helvetica" w:cs="Helvetica"/>
          <w:color w:val="0E0E0E"/>
        </w:rPr>
        <w:t>m</w:t>
      </w:r>
      <w:r w:rsidR="00996818">
        <w:rPr>
          <w:rFonts w:ascii="Helvetica" w:hAnsi="Helvetica" w:cs="Helvetica"/>
          <w:color w:val="0E0E0E"/>
        </w:rPr>
        <w:t>atrix</w:t>
      </w:r>
    </w:p>
    <w:p w14:paraId="454A9A86" w14:textId="226F78F2" w:rsidR="00AF0B41" w:rsidRPr="007E368D" w:rsidRDefault="007461FF" w:rsidP="00BA338A">
      <w:pPr>
        <w:pBdr>
          <w:top w:val="single" w:sz="4" w:space="1" w:color="auto"/>
          <w:left w:val="single" w:sz="4" w:space="4" w:color="auto"/>
          <w:bottom w:val="single" w:sz="4" w:space="1" w:color="auto"/>
          <w:right w:val="single" w:sz="4" w:space="4" w:color="auto"/>
        </w:pBdr>
        <w:rPr>
          <w:rFonts w:ascii="Helvetica" w:hAnsi="Helvetica" w:cs="Helvetica"/>
        </w:rPr>
      </w:pPr>
      <w:r w:rsidRPr="007E368D">
        <w:rPr>
          <w:rFonts w:ascii="Helvetica" w:hAnsi="Helvetica" w:cs="Helvetica"/>
          <w:color w:val="0E0E0E"/>
        </w:rPr>
        <w:t>T</w:t>
      </w:r>
      <w:r w:rsidR="008078EB" w:rsidRPr="007E368D">
        <w:rPr>
          <w:rFonts w:ascii="Helvetica" w:hAnsi="Helvetica" w:cs="Helvetica"/>
          <w:color w:val="0E0E0E"/>
        </w:rPr>
        <w:t>he Pacific</w:t>
      </w:r>
      <w:r w:rsidRPr="007E368D">
        <w:rPr>
          <w:rFonts w:ascii="Helvetica" w:hAnsi="Helvetica" w:cs="Helvetica"/>
          <w:color w:val="0E0E0E"/>
        </w:rPr>
        <w:t xml:space="preserve"> has </w:t>
      </w:r>
      <w:r w:rsidR="008078EB" w:rsidRPr="007E368D">
        <w:rPr>
          <w:rFonts w:ascii="Helvetica" w:hAnsi="Helvetica" w:cs="Helvetica"/>
          <w:color w:val="0E0E0E"/>
        </w:rPr>
        <w:t>ongoing vulnerability to disasters and the impacts of climate change</w:t>
      </w:r>
      <w:r w:rsidRPr="007E368D">
        <w:rPr>
          <w:rFonts w:ascii="Helvetica" w:hAnsi="Helvetica" w:cs="Helvetica"/>
          <w:color w:val="0E0E0E"/>
        </w:rPr>
        <w:t xml:space="preserve">. Lived experiences of Pacific communities show that disability inclusion and climate resilience are deeply intertwined. </w:t>
      </w:r>
      <w:r w:rsidRPr="007E368D">
        <w:rPr>
          <w:rFonts w:ascii="Helvetica" w:hAnsi="Helvetica" w:cs="Helvetica"/>
          <w:b/>
          <w:bCs/>
          <w:color w:val="0E0E0E"/>
        </w:rPr>
        <w:t xml:space="preserve">In this context, </w:t>
      </w:r>
      <w:r w:rsidR="006C60EC" w:rsidRPr="007E368D">
        <w:rPr>
          <w:rFonts w:ascii="Helvetica" w:hAnsi="Helvetica" w:cs="Helvetica"/>
          <w:b/>
          <w:bCs/>
          <w:color w:val="0E0E0E"/>
        </w:rPr>
        <w:t>a Pacific</w:t>
      </w:r>
      <w:r w:rsidR="00583C82">
        <w:rPr>
          <w:rFonts w:ascii="Helvetica" w:hAnsi="Helvetica" w:cs="Helvetica"/>
          <w:b/>
          <w:bCs/>
          <w:color w:val="0E0E0E"/>
        </w:rPr>
        <w:t>-</w:t>
      </w:r>
      <w:r w:rsidR="006C60EC" w:rsidRPr="007E368D">
        <w:rPr>
          <w:rFonts w:ascii="Helvetica" w:hAnsi="Helvetica" w:cs="Helvetica"/>
          <w:b/>
          <w:bCs/>
          <w:color w:val="0E0E0E"/>
        </w:rPr>
        <w:t xml:space="preserve">specific </w:t>
      </w:r>
      <w:r w:rsidR="008078EB" w:rsidRPr="007E368D">
        <w:rPr>
          <w:rFonts w:ascii="Helvetica" w:hAnsi="Helvetica" w:cs="Helvetica"/>
          <w:b/>
          <w:bCs/>
          <w:color w:val="0E0E0E"/>
        </w:rPr>
        <w:t>CBID</w:t>
      </w:r>
      <w:r w:rsidR="006C60EC" w:rsidRPr="007E368D">
        <w:rPr>
          <w:rFonts w:ascii="Helvetica" w:hAnsi="Helvetica" w:cs="Helvetica"/>
          <w:b/>
          <w:bCs/>
          <w:color w:val="0E0E0E"/>
        </w:rPr>
        <w:t xml:space="preserve"> </w:t>
      </w:r>
      <w:r w:rsidRPr="007E368D">
        <w:rPr>
          <w:rFonts w:ascii="Helvetica" w:hAnsi="Helvetica" w:cs="Helvetica"/>
          <w:b/>
          <w:bCs/>
          <w:color w:val="0E0E0E"/>
        </w:rPr>
        <w:t xml:space="preserve">matrix </w:t>
      </w:r>
      <w:r w:rsidR="006C60EC" w:rsidRPr="007E368D">
        <w:rPr>
          <w:rFonts w:ascii="Helvetica" w:hAnsi="Helvetica" w:cs="Helvetica"/>
          <w:b/>
          <w:bCs/>
          <w:color w:val="0E0E0E"/>
        </w:rPr>
        <w:t xml:space="preserve">would also </w:t>
      </w:r>
      <w:r w:rsidRPr="007E368D">
        <w:rPr>
          <w:rFonts w:ascii="Helvetica" w:hAnsi="Helvetica" w:cs="Helvetica"/>
          <w:b/>
          <w:bCs/>
          <w:color w:val="0E0E0E"/>
        </w:rPr>
        <w:t xml:space="preserve">recognise </w:t>
      </w:r>
      <w:r w:rsidR="00532125" w:rsidRPr="007E368D">
        <w:rPr>
          <w:rFonts w:ascii="Helvetica" w:hAnsi="Helvetica" w:cs="Helvetica"/>
          <w:b/>
          <w:bCs/>
          <w:color w:val="0E0E0E"/>
        </w:rPr>
        <w:t>Humanitarian</w:t>
      </w:r>
      <w:r w:rsidRPr="007E368D">
        <w:rPr>
          <w:rFonts w:ascii="Helvetica" w:hAnsi="Helvetica" w:cs="Helvetica"/>
          <w:b/>
          <w:bCs/>
          <w:color w:val="0E0E0E"/>
        </w:rPr>
        <w:t xml:space="preserve"> and </w:t>
      </w:r>
      <w:r w:rsidR="00532125" w:rsidRPr="007E368D">
        <w:rPr>
          <w:rFonts w:ascii="Helvetica" w:hAnsi="Helvetica" w:cs="Helvetica"/>
          <w:b/>
          <w:bCs/>
          <w:color w:val="0E0E0E"/>
        </w:rPr>
        <w:t xml:space="preserve">Climate Action </w:t>
      </w:r>
      <w:r w:rsidRPr="007E368D">
        <w:rPr>
          <w:rFonts w:ascii="Helvetica" w:hAnsi="Helvetica" w:cs="Helvetica"/>
          <w:b/>
          <w:bCs/>
          <w:color w:val="0E0E0E"/>
        </w:rPr>
        <w:t>as both a cross</w:t>
      </w:r>
      <w:r w:rsidR="009142FF" w:rsidRPr="007E368D">
        <w:rPr>
          <w:rFonts w:ascii="Helvetica" w:hAnsi="Helvetica" w:cs="Helvetica"/>
          <w:b/>
          <w:bCs/>
          <w:color w:val="0E0E0E"/>
        </w:rPr>
        <w:t>-</w:t>
      </w:r>
      <w:r w:rsidRPr="007E368D">
        <w:rPr>
          <w:rFonts w:ascii="Helvetica" w:hAnsi="Helvetica" w:cs="Helvetica"/>
          <w:b/>
          <w:bCs/>
          <w:color w:val="0E0E0E"/>
        </w:rPr>
        <w:t>cutting theme and a separate standalone component of the matrix</w:t>
      </w:r>
      <w:r w:rsidR="009142FF" w:rsidRPr="007E368D">
        <w:rPr>
          <w:rFonts w:ascii="Helvetica" w:hAnsi="Helvetica" w:cs="Helvetica"/>
          <w:b/>
          <w:bCs/>
          <w:color w:val="0E0E0E"/>
        </w:rPr>
        <w:t>.</w:t>
      </w:r>
      <w:r w:rsidR="00532125" w:rsidRPr="007E368D">
        <w:rPr>
          <w:rFonts w:ascii="Helvetica" w:hAnsi="Helvetica" w:cs="Helvetica"/>
          <w:b/>
          <w:bCs/>
          <w:color w:val="0E0E0E"/>
        </w:rPr>
        <w:t xml:space="preserve"> </w:t>
      </w:r>
      <w:r w:rsidR="007E368D" w:rsidRPr="007E368D">
        <w:rPr>
          <w:rFonts w:ascii="Helvetica" w:hAnsi="Helvetica" w:cs="Helvetica"/>
        </w:rPr>
        <w:t xml:space="preserve">A </w:t>
      </w:r>
      <w:r w:rsidR="00BA338A">
        <w:rPr>
          <w:rFonts w:ascii="Helvetica" w:hAnsi="Helvetica" w:cs="Helvetica"/>
        </w:rPr>
        <w:t xml:space="preserve">more detailed </w:t>
      </w:r>
      <w:r w:rsidR="007E368D" w:rsidRPr="007E368D">
        <w:rPr>
          <w:rFonts w:ascii="Helvetica" w:hAnsi="Helvetica" w:cs="Helvetica"/>
        </w:rPr>
        <w:t xml:space="preserve">explanation </w:t>
      </w:r>
      <w:r w:rsidR="007E368D">
        <w:rPr>
          <w:rFonts w:ascii="Helvetica" w:hAnsi="Helvetica" w:cs="Helvetica"/>
        </w:rPr>
        <w:t xml:space="preserve">and table of what this would look like </w:t>
      </w:r>
      <w:r w:rsidR="007E368D" w:rsidRPr="007E368D">
        <w:rPr>
          <w:rFonts w:ascii="Helvetica" w:hAnsi="Helvetica" w:cs="Helvetica"/>
        </w:rPr>
        <w:t xml:space="preserve">is in </w:t>
      </w:r>
      <w:hyperlink w:anchor="_Appendix_4:_Pacific" w:history="1">
        <w:r w:rsidR="007E368D" w:rsidRPr="007E368D">
          <w:rPr>
            <w:rStyle w:val="Hyperlink"/>
            <w:rFonts w:ascii="Helvetica" w:hAnsi="Helvetica" w:cs="Helvetica"/>
          </w:rPr>
          <w:t>Appendix 4</w:t>
        </w:r>
      </w:hyperlink>
      <w:r w:rsidR="007E368D" w:rsidRPr="007E368D">
        <w:rPr>
          <w:rFonts w:ascii="Helvetica" w:hAnsi="Helvetica" w:cs="Helvetica"/>
        </w:rPr>
        <w:t>.</w:t>
      </w:r>
    </w:p>
    <w:p w14:paraId="3BC9D351" w14:textId="77777777" w:rsidR="00AF0B41" w:rsidRDefault="00AF0B41" w:rsidP="00BA338A">
      <w:pPr>
        <w:pStyle w:val="p1"/>
        <w:pBdr>
          <w:top w:val="single" w:sz="4" w:space="1" w:color="auto"/>
          <w:left w:val="single" w:sz="4" w:space="4" w:color="auto"/>
          <w:bottom w:val="single" w:sz="4" w:space="1" w:color="auto"/>
          <w:right w:val="single" w:sz="4" w:space="4" w:color="auto"/>
        </w:pBdr>
        <w:rPr>
          <w:b/>
          <w:bCs/>
          <w:color w:val="0E0E0E"/>
          <w:sz w:val="24"/>
          <w:szCs w:val="24"/>
        </w:rPr>
      </w:pPr>
    </w:p>
    <w:p w14:paraId="3F342F94" w14:textId="2459AAAC" w:rsidR="00AF0B41" w:rsidRPr="00AF0B41" w:rsidRDefault="00532125" w:rsidP="00BA338A">
      <w:pPr>
        <w:pStyle w:val="p1"/>
        <w:pBdr>
          <w:top w:val="single" w:sz="4" w:space="1" w:color="auto"/>
          <w:left w:val="single" w:sz="4" w:space="4" w:color="auto"/>
          <w:bottom w:val="single" w:sz="4" w:space="1" w:color="auto"/>
          <w:right w:val="single" w:sz="4" w:space="4" w:color="auto"/>
        </w:pBdr>
        <w:rPr>
          <w:color w:val="141413"/>
          <w:sz w:val="24"/>
          <w:szCs w:val="24"/>
        </w:rPr>
      </w:pPr>
      <w:r w:rsidRPr="00AF0B41">
        <w:rPr>
          <w:color w:val="0E0E0E"/>
          <w:sz w:val="24"/>
          <w:szCs w:val="24"/>
        </w:rPr>
        <w:t>At the time of writing this paper</w:t>
      </w:r>
      <w:r w:rsidR="00AF0B41" w:rsidRPr="00AF0B41">
        <w:rPr>
          <w:color w:val="0E0E0E"/>
          <w:sz w:val="24"/>
          <w:szCs w:val="24"/>
        </w:rPr>
        <w:t>,</w:t>
      </w:r>
      <w:r w:rsidRPr="00AF0B41">
        <w:rPr>
          <w:color w:val="0E0E0E"/>
          <w:sz w:val="24"/>
          <w:szCs w:val="24"/>
        </w:rPr>
        <w:t xml:space="preserve"> PDF </w:t>
      </w:r>
      <w:r w:rsidR="00124DDA">
        <w:rPr>
          <w:color w:val="0E0E0E"/>
          <w:sz w:val="24"/>
          <w:szCs w:val="24"/>
        </w:rPr>
        <w:t>propose</w:t>
      </w:r>
      <w:r w:rsidR="00AF0B41" w:rsidRPr="00AF0B41">
        <w:rPr>
          <w:color w:val="0E0E0E"/>
          <w:sz w:val="24"/>
          <w:szCs w:val="24"/>
        </w:rPr>
        <w:t xml:space="preserve"> the following</w:t>
      </w:r>
      <w:r w:rsidRPr="00AF0B41">
        <w:rPr>
          <w:color w:val="0E0E0E"/>
          <w:sz w:val="24"/>
          <w:szCs w:val="24"/>
        </w:rPr>
        <w:t xml:space="preserve"> sub-elements for </w:t>
      </w:r>
      <w:r w:rsidR="00082E7F">
        <w:rPr>
          <w:color w:val="0E0E0E"/>
          <w:sz w:val="24"/>
          <w:szCs w:val="24"/>
        </w:rPr>
        <w:t>a</w:t>
      </w:r>
      <w:r w:rsidRPr="00AF0B41">
        <w:rPr>
          <w:color w:val="0E0E0E"/>
          <w:sz w:val="24"/>
          <w:szCs w:val="24"/>
        </w:rPr>
        <w:t xml:space="preserve"> Pacific</w:t>
      </w:r>
      <w:r w:rsidR="00BA338A">
        <w:rPr>
          <w:color w:val="0E0E0E"/>
          <w:sz w:val="24"/>
          <w:szCs w:val="24"/>
        </w:rPr>
        <w:t>-</w:t>
      </w:r>
      <w:r w:rsidRPr="00AF0B41">
        <w:rPr>
          <w:color w:val="0E0E0E"/>
          <w:sz w:val="24"/>
          <w:szCs w:val="24"/>
        </w:rPr>
        <w:t>specific CBID matrix component</w:t>
      </w:r>
      <w:r w:rsidR="00AF0B41" w:rsidRPr="00AF0B41">
        <w:rPr>
          <w:color w:val="0E0E0E"/>
          <w:sz w:val="24"/>
          <w:szCs w:val="24"/>
        </w:rPr>
        <w:t xml:space="preserve"> that </w:t>
      </w:r>
      <w:r w:rsidR="006F2B4B">
        <w:rPr>
          <w:color w:val="0E0E0E"/>
          <w:sz w:val="24"/>
          <w:szCs w:val="24"/>
        </w:rPr>
        <w:t>supports implementation of the</w:t>
      </w:r>
      <w:r w:rsidR="00AF0B41" w:rsidRPr="00AF0B41">
        <w:rPr>
          <w:color w:val="0E0E0E"/>
          <w:sz w:val="24"/>
          <w:szCs w:val="24"/>
        </w:rPr>
        <w:t xml:space="preserve"> </w:t>
      </w:r>
      <w:hyperlink r:id="rId15" w:history="1">
        <w:r w:rsidR="00AF0B41" w:rsidRPr="00AF0B41">
          <w:rPr>
            <w:rStyle w:val="Hyperlink"/>
            <w:sz w:val="24"/>
            <w:szCs w:val="24"/>
          </w:rPr>
          <w:t>Pacific Disability-Inclusive Humanitarian and Resilient Development Strategy 2025-2035</w:t>
        </w:r>
      </w:hyperlink>
      <w:r w:rsidR="006F2B4B">
        <w:rPr>
          <w:color w:val="141413"/>
          <w:sz w:val="24"/>
          <w:szCs w:val="24"/>
        </w:rPr>
        <w:t xml:space="preserve"> at the community level</w:t>
      </w:r>
      <w:r w:rsidR="00AF0B41">
        <w:rPr>
          <w:color w:val="141413"/>
          <w:sz w:val="24"/>
          <w:szCs w:val="24"/>
        </w:rPr>
        <w:t>:</w:t>
      </w:r>
    </w:p>
    <w:p w14:paraId="204E6357" w14:textId="77777777" w:rsidR="00AF0B41" w:rsidRPr="00AF0B41" w:rsidRDefault="00AF0B41" w:rsidP="00BA338A">
      <w:pPr>
        <w:pBdr>
          <w:top w:val="single" w:sz="4" w:space="1" w:color="auto"/>
          <w:left w:val="single" w:sz="4" w:space="4" w:color="auto"/>
          <w:bottom w:val="single" w:sz="4" w:space="1" w:color="auto"/>
          <w:right w:val="single" w:sz="4" w:space="4" w:color="auto"/>
        </w:pBdr>
        <w:rPr>
          <w:rFonts w:ascii="Helvetica" w:hAnsi="Helvetica"/>
          <w:color w:val="0E0E0E"/>
        </w:rPr>
      </w:pPr>
    </w:p>
    <w:p w14:paraId="6341EB73" w14:textId="0A472837" w:rsidR="00AF0B41" w:rsidRPr="00AF0B41" w:rsidRDefault="00AF0B41" w:rsidP="00BA338A">
      <w:pPr>
        <w:pStyle w:val="ListParagraph"/>
        <w:numPr>
          <w:ilvl w:val="0"/>
          <w:numId w:val="40"/>
        </w:numPr>
        <w:pBdr>
          <w:top w:val="single" w:sz="4" w:space="1" w:color="auto"/>
          <w:left w:val="single" w:sz="4" w:space="4" w:color="auto"/>
          <w:bottom w:val="single" w:sz="4" w:space="1" w:color="auto"/>
          <w:right w:val="single" w:sz="4" w:space="4" w:color="auto"/>
        </w:pBdr>
        <w:ind w:hanging="720"/>
        <w:rPr>
          <w:rFonts w:ascii="Helvetica" w:hAnsi="Helvetica"/>
          <w:color w:val="0E0E0E"/>
          <w:sz w:val="24"/>
          <w:szCs w:val="24"/>
        </w:rPr>
      </w:pPr>
      <w:r w:rsidRPr="00AF0B41">
        <w:rPr>
          <w:rFonts w:ascii="Helvetica" w:hAnsi="Helvetica"/>
          <w:sz w:val="24"/>
          <w:szCs w:val="24"/>
        </w:rPr>
        <w:t xml:space="preserve">Inclusive Risk Information, Early Warning </w:t>
      </w:r>
      <w:r w:rsidR="006F2B4B">
        <w:rPr>
          <w:rFonts w:ascii="Helvetica" w:hAnsi="Helvetica"/>
          <w:sz w:val="24"/>
          <w:szCs w:val="24"/>
        </w:rPr>
        <w:t>and</w:t>
      </w:r>
      <w:r w:rsidRPr="00AF0B41">
        <w:rPr>
          <w:rFonts w:ascii="Helvetica" w:hAnsi="Helvetica"/>
          <w:sz w:val="24"/>
          <w:szCs w:val="24"/>
        </w:rPr>
        <w:t xml:space="preserve"> Preparedness</w:t>
      </w:r>
    </w:p>
    <w:p w14:paraId="467EEC0E" w14:textId="5D1F0097" w:rsidR="00AF0B41" w:rsidRPr="00AF0B41" w:rsidRDefault="00AF0B41" w:rsidP="00BA338A">
      <w:pPr>
        <w:pStyle w:val="ListParagraph"/>
        <w:numPr>
          <w:ilvl w:val="0"/>
          <w:numId w:val="40"/>
        </w:numPr>
        <w:pBdr>
          <w:top w:val="single" w:sz="4" w:space="1" w:color="auto"/>
          <w:left w:val="single" w:sz="4" w:space="4" w:color="auto"/>
          <w:bottom w:val="single" w:sz="4" w:space="1" w:color="auto"/>
          <w:right w:val="single" w:sz="4" w:space="4" w:color="auto"/>
        </w:pBdr>
        <w:ind w:hanging="720"/>
        <w:rPr>
          <w:rFonts w:ascii="Helvetica" w:hAnsi="Helvetica"/>
          <w:color w:val="0E0E0E"/>
          <w:sz w:val="24"/>
          <w:szCs w:val="24"/>
        </w:rPr>
      </w:pPr>
      <w:r w:rsidRPr="00AF0B41">
        <w:rPr>
          <w:rFonts w:ascii="Helvetica" w:hAnsi="Helvetica"/>
          <w:sz w:val="24"/>
          <w:szCs w:val="24"/>
        </w:rPr>
        <w:t>Accessible and Resilient Services, Systems</w:t>
      </w:r>
      <w:r w:rsidR="006F2B4B">
        <w:rPr>
          <w:rFonts w:ascii="Helvetica" w:hAnsi="Helvetica"/>
          <w:sz w:val="24"/>
          <w:szCs w:val="24"/>
        </w:rPr>
        <w:t xml:space="preserve"> and Infrastructure</w:t>
      </w:r>
    </w:p>
    <w:p w14:paraId="486E2BE6" w14:textId="3C54FC31" w:rsidR="00AF0B41" w:rsidRPr="00AF0B41" w:rsidRDefault="00AF0B41" w:rsidP="00BA338A">
      <w:pPr>
        <w:pStyle w:val="ListParagraph"/>
        <w:numPr>
          <w:ilvl w:val="0"/>
          <w:numId w:val="40"/>
        </w:numPr>
        <w:pBdr>
          <w:top w:val="single" w:sz="4" w:space="1" w:color="auto"/>
          <w:left w:val="single" w:sz="4" w:space="4" w:color="auto"/>
          <w:bottom w:val="single" w:sz="4" w:space="1" w:color="auto"/>
          <w:right w:val="single" w:sz="4" w:space="4" w:color="auto"/>
        </w:pBdr>
        <w:ind w:hanging="720"/>
        <w:rPr>
          <w:rFonts w:ascii="Helvetica" w:hAnsi="Helvetica"/>
          <w:color w:val="0E0E0E"/>
          <w:sz w:val="24"/>
          <w:szCs w:val="24"/>
        </w:rPr>
      </w:pPr>
      <w:r w:rsidRPr="00AF0B41">
        <w:rPr>
          <w:rFonts w:ascii="Helvetica" w:hAnsi="Helvetica"/>
          <w:sz w:val="24"/>
          <w:szCs w:val="24"/>
        </w:rPr>
        <w:t>Climate-Resilient Livelihoods, Protection</w:t>
      </w:r>
      <w:r w:rsidR="006F2B4B">
        <w:rPr>
          <w:rFonts w:ascii="Helvetica" w:hAnsi="Helvetica"/>
          <w:sz w:val="24"/>
          <w:szCs w:val="24"/>
        </w:rPr>
        <w:t xml:space="preserve">, </w:t>
      </w:r>
      <w:r w:rsidRPr="00AF0B41">
        <w:rPr>
          <w:rFonts w:ascii="Helvetica" w:hAnsi="Helvetica"/>
          <w:sz w:val="24"/>
          <w:szCs w:val="24"/>
        </w:rPr>
        <w:t>Social Support</w:t>
      </w:r>
      <w:r w:rsidR="006F2B4B">
        <w:rPr>
          <w:rFonts w:ascii="Helvetica" w:hAnsi="Helvetica"/>
          <w:sz w:val="24"/>
          <w:szCs w:val="24"/>
        </w:rPr>
        <w:t xml:space="preserve"> and Recovery</w:t>
      </w:r>
    </w:p>
    <w:p w14:paraId="0737B258" w14:textId="07B4DB4D" w:rsidR="00AF0B41" w:rsidRPr="00AF0B41" w:rsidRDefault="006F2B4B" w:rsidP="00BA338A">
      <w:pPr>
        <w:pStyle w:val="ListParagraph"/>
        <w:numPr>
          <w:ilvl w:val="0"/>
          <w:numId w:val="40"/>
        </w:numPr>
        <w:pBdr>
          <w:top w:val="single" w:sz="4" w:space="1" w:color="auto"/>
          <w:left w:val="single" w:sz="4" w:space="4" w:color="auto"/>
          <w:bottom w:val="single" w:sz="4" w:space="1" w:color="auto"/>
          <w:right w:val="single" w:sz="4" w:space="4" w:color="auto"/>
        </w:pBdr>
        <w:ind w:hanging="720"/>
        <w:rPr>
          <w:rFonts w:ascii="Helvetica" w:hAnsi="Helvetica"/>
          <w:color w:val="0E0E0E"/>
          <w:sz w:val="24"/>
          <w:szCs w:val="24"/>
        </w:rPr>
      </w:pPr>
      <w:r>
        <w:rPr>
          <w:rFonts w:ascii="Helvetica" w:hAnsi="Helvetica"/>
          <w:sz w:val="24"/>
          <w:szCs w:val="24"/>
        </w:rPr>
        <w:t>Coordination and Partnerships</w:t>
      </w:r>
    </w:p>
    <w:p w14:paraId="106D16D9" w14:textId="3D3F430B" w:rsidR="00AF0B41" w:rsidRPr="00AF0B41" w:rsidRDefault="00AF0B41" w:rsidP="00BA338A">
      <w:pPr>
        <w:pStyle w:val="ListParagraph"/>
        <w:numPr>
          <w:ilvl w:val="0"/>
          <w:numId w:val="40"/>
        </w:numPr>
        <w:pBdr>
          <w:top w:val="single" w:sz="4" w:space="1" w:color="auto"/>
          <w:left w:val="single" w:sz="4" w:space="4" w:color="auto"/>
          <w:bottom w:val="single" w:sz="4" w:space="1" w:color="auto"/>
          <w:right w:val="single" w:sz="4" w:space="4" w:color="auto"/>
        </w:pBdr>
        <w:ind w:hanging="720"/>
        <w:rPr>
          <w:rFonts w:ascii="Helvetica" w:hAnsi="Helvetica"/>
          <w:color w:val="0E0E0E"/>
          <w:sz w:val="24"/>
          <w:szCs w:val="24"/>
        </w:rPr>
      </w:pPr>
      <w:r w:rsidRPr="00AF0B41">
        <w:rPr>
          <w:rFonts w:ascii="Helvetica" w:hAnsi="Helvetica"/>
          <w:sz w:val="24"/>
          <w:szCs w:val="24"/>
        </w:rPr>
        <w:t xml:space="preserve">Community Capacity </w:t>
      </w:r>
      <w:r w:rsidR="006F2B4B">
        <w:rPr>
          <w:rFonts w:ascii="Helvetica" w:hAnsi="Helvetica"/>
          <w:sz w:val="24"/>
          <w:szCs w:val="24"/>
        </w:rPr>
        <w:t>and Learning</w:t>
      </w:r>
    </w:p>
    <w:p w14:paraId="3D2DDE89" w14:textId="77777777" w:rsidR="00AF0B41" w:rsidRPr="006033A5" w:rsidRDefault="00AF0B41" w:rsidP="00AA71A8">
      <w:pPr>
        <w:rPr>
          <w:rFonts w:ascii="Helvetica" w:hAnsi="Helvetica" w:cs="Calibri"/>
        </w:rPr>
      </w:pPr>
    </w:p>
    <w:p w14:paraId="3F331843" w14:textId="1EF53E83" w:rsidR="00DA544E" w:rsidRPr="006033A5" w:rsidRDefault="00DA544E" w:rsidP="00AA71A8">
      <w:pPr>
        <w:rPr>
          <w:rFonts w:ascii="Helvetica" w:hAnsi="Helvetica" w:cs="Calibri"/>
        </w:rPr>
      </w:pPr>
      <w:r w:rsidRPr="006033A5">
        <w:rPr>
          <w:rFonts w:ascii="Helvetica" w:hAnsi="Helvetica" w:cs="Calibri"/>
        </w:rPr>
        <w:t xml:space="preserve">In practice, the CBID </w:t>
      </w:r>
      <w:r w:rsidR="00004551">
        <w:rPr>
          <w:rFonts w:ascii="Helvetica" w:hAnsi="Helvetica" w:cs="Calibri"/>
        </w:rPr>
        <w:t>m</w:t>
      </w:r>
      <w:r w:rsidRPr="006033A5">
        <w:rPr>
          <w:rFonts w:ascii="Helvetica" w:hAnsi="Helvetica" w:cs="Calibri"/>
        </w:rPr>
        <w:t>atrix continues to be a valuable tool for:</w:t>
      </w:r>
    </w:p>
    <w:p w14:paraId="2F5F4CA8" w14:textId="7CC6D714" w:rsidR="00AA71A8" w:rsidRPr="006033A5" w:rsidRDefault="008078EB" w:rsidP="008078EB">
      <w:pPr>
        <w:pStyle w:val="ListParagraph"/>
        <w:numPr>
          <w:ilvl w:val="0"/>
          <w:numId w:val="33"/>
        </w:numPr>
        <w:spacing w:line="240" w:lineRule="auto"/>
        <w:jc w:val="left"/>
        <w:rPr>
          <w:rFonts w:ascii="Helvetica" w:eastAsia="Times New Roman" w:hAnsi="Helvetica"/>
          <w:color w:val="0E0E0E"/>
          <w:kern w:val="0"/>
          <w:sz w:val="24"/>
          <w:szCs w:val="24"/>
          <w:lang w:eastAsia="en-GB"/>
          <w14:ligatures w14:val="none"/>
        </w:rPr>
      </w:pPr>
      <w:r w:rsidRPr="006033A5">
        <w:rPr>
          <w:rFonts w:ascii="Helvetica" w:eastAsia="Times New Roman" w:hAnsi="Helvetica"/>
          <w:color w:val="0E0E0E"/>
          <w:kern w:val="0"/>
          <w:sz w:val="24"/>
          <w:szCs w:val="24"/>
          <w:lang w:eastAsia="en-GB"/>
          <w14:ligatures w14:val="none"/>
        </w:rPr>
        <w:t>Enabling decision-makers and communities</w:t>
      </w:r>
      <w:r w:rsidR="00583C82">
        <w:rPr>
          <w:rFonts w:ascii="Helvetica" w:eastAsia="Times New Roman" w:hAnsi="Helvetica"/>
          <w:color w:val="0E0E0E"/>
          <w:kern w:val="0"/>
          <w:sz w:val="24"/>
          <w:szCs w:val="24"/>
          <w:lang w:eastAsia="en-GB"/>
          <w14:ligatures w14:val="none"/>
        </w:rPr>
        <w:t xml:space="preserve"> – </w:t>
      </w:r>
      <w:r w:rsidR="00DA1B92" w:rsidRPr="006033A5">
        <w:rPr>
          <w:rFonts w:ascii="Helvetica" w:eastAsia="Times New Roman" w:hAnsi="Helvetica"/>
          <w:color w:val="0E0E0E"/>
          <w:kern w:val="0"/>
          <w:sz w:val="24"/>
          <w:szCs w:val="24"/>
          <w:lang w:eastAsia="en-GB"/>
          <w14:ligatures w14:val="none"/>
        </w:rPr>
        <w:t>families</w:t>
      </w:r>
      <w:r w:rsidR="00583C82">
        <w:rPr>
          <w:rFonts w:ascii="Helvetica" w:eastAsia="Times New Roman" w:hAnsi="Helvetica"/>
          <w:color w:val="0E0E0E"/>
          <w:kern w:val="0"/>
          <w:sz w:val="24"/>
          <w:szCs w:val="24"/>
          <w:lang w:eastAsia="en-GB"/>
          <w14:ligatures w14:val="none"/>
        </w:rPr>
        <w:t xml:space="preserve">, </w:t>
      </w:r>
      <w:r w:rsidR="00DA1B92" w:rsidRPr="006033A5">
        <w:rPr>
          <w:rFonts w:ascii="Helvetica" w:eastAsia="Times New Roman" w:hAnsi="Helvetica"/>
          <w:color w:val="0E0E0E"/>
          <w:kern w:val="0"/>
          <w:sz w:val="24"/>
          <w:szCs w:val="24"/>
          <w:lang w:eastAsia="en-GB"/>
          <w14:ligatures w14:val="none"/>
        </w:rPr>
        <w:t>leaders, OPDs, churches, and services</w:t>
      </w:r>
      <w:r w:rsidR="00583C82">
        <w:rPr>
          <w:rFonts w:ascii="Helvetica" w:eastAsia="Times New Roman" w:hAnsi="Helvetica"/>
          <w:color w:val="0E0E0E"/>
          <w:kern w:val="0"/>
          <w:sz w:val="24"/>
          <w:szCs w:val="24"/>
          <w:lang w:eastAsia="en-GB"/>
          <w14:ligatures w14:val="none"/>
        </w:rPr>
        <w:t xml:space="preserve"> –</w:t>
      </w:r>
      <w:r w:rsidRPr="006033A5">
        <w:rPr>
          <w:rFonts w:ascii="Helvetica" w:eastAsia="Times New Roman" w:hAnsi="Helvetica"/>
          <w:color w:val="0E0E0E"/>
          <w:kern w:val="0"/>
          <w:sz w:val="24"/>
          <w:szCs w:val="24"/>
          <w:lang w:eastAsia="en-GB"/>
          <w14:ligatures w14:val="none"/>
        </w:rPr>
        <w:t xml:space="preserve"> to</w:t>
      </w:r>
      <w:r w:rsidR="00583C82">
        <w:rPr>
          <w:rFonts w:ascii="Helvetica" w:eastAsia="Times New Roman" w:hAnsi="Helvetica"/>
          <w:color w:val="0E0E0E"/>
          <w:kern w:val="0"/>
          <w:sz w:val="24"/>
          <w:szCs w:val="24"/>
          <w:lang w:eastAsia="en-GB"/>
          <w14:ligatures w14:val="none"/>
        </w:rPr>
        <w:t xml:space="preserve"> </w:t>
      </w:r>
      <w:r w:rsidRPr="006033A5">
        <w:rPr>
          <w:rFonts w:ascii="Helvetica" w:eastAsia="Times New Roman" w:hAnsi="Helvetica"/>
          <w:color w:val="0E0E0E"/>
          <w:kern w:val="0"/>
          <w:sz w:val="24"/>
          <w:szCs w:val="24"/>
          <w:lang w:eastAsia="en-GB"/>
          <w14:ligatures w14:val="none"/>
        </w:rPr>
        <w:t>reflect on strengths, identify gaps, and work together</w:t>
      </w:r>
      <w:r w:rsidR="00DA1B92">
        <w:rPr>
          <w:rFonts w:ascii="Helvetica" w:eastAsia="Times New Roman" w:hAnsi="Helvetica"/>
          <w:color w:val="0E0E0E"/>
          <w:kern w:val="0"/>
          <w:sz w:val="24"/>
          <w:szCs w:val="24"/>
          <w:lang w:eastAsia="en-GB"/>
          <w14:ligatures w14:val="none"/>
        </w:rPr>
        <w:t xml:space="preserve"> </w:t>
      </w:r>
      <w:r w:rsidRPr="006033A5">
        <w:rPr>
          <w:rFonts w:ascii="Helvetica" w:eastAsia="Times New Roman" w:hAnsi="Helvetica"/>
          <w:color w:val="0E0E0E"/>
          <w:kern w:val="0"/>
          <w:sz w:val="24"/>
          <w:szCs w:val="24"/>
          <w:lang w:eastAsia="en-GB"/>
          <w14:ligatures w14:val="none"/>
        </w:rPr>
        <w:t>to drive inclusive change</w:t>
      </w:r>
    </w:p>
    <w:p w14:paraId="2988E356" w14:textId="77777777" w:rsidR="008078EB" w:rsidRPr="006033A5" w:rsidRDefault="008078EB" w:rsidP="008078EB">
      <w:pPr>
        <w:pStyle w:val="ListParagraph"/>
        <w:numPr>
          <w:ilvl w:val="0"/>
          <w:numId w:val="33"/>
        </w:numPr>
        <w:spacing w:line="240" w:lineRule="auto"/>
        <w:jc w:val="left"/>
        <w:rPr>
          <w:rFonts w:ascii="Helvetica" w:eastAsia="Times New Roman" w:hAnsi="Helvetica"/>
          <w:color w:val="0E0E0E"/>
          <w:kern w:val="0"/>
          <w:sz w:val="24"/>
          <w:szCs w:val="24"/>
          <w:lang w:eastAsia="en-GB"/>
          <w14:ligatures w14:val="none"/>
        </w:rPr>
      </w:pPr>
      <w:r w:rsidRPr="006033A5">
        <w:rPr>
          <w:rFonts w:ascii="Helvetica" w:eastAsia="Times New Roman" w:hAnsi="Helvetica"/>
          <w:color w:val="0E0E0E"/>
          <w:kern w:val="0"/>
          <w:sz w:val="24"/>
          <w:szCs w:val="24"/>
          <w:lang w:eastAsia="en-GB"/>
          <w14:ligatures w14:val="none"/>
        </w:rPr>
        <w:t xml:space="preserve">Mapping out what inclusive development looks like in practice, particularly in rural or under-resourced areas </w:t>
      </w:r>
    </w:p>
    <w:p w14:paraId="23CCFD74" w14:textId="214F294D" w:rsidR="005A5A2E" w:rsidRPr="006033A5" w:rsidRDefault="005A5A2E" w:rsidP="005A5A2E">
      <w:pPr>
        <w:pStyle w:val="ListParagraph"/>
        <w:numPr>
          <w:ilvl w:val="0"/>
          <w:numId w:val="33"/>
        </w:numPr>
        <w:spacing w:line="240" w:lineRule="auto"/>
        <w:jc w:val="left"/>
        <w:rPr>
          <w:rFonts w:ascii="Helvetica" w:eastAsia="Times New Roman" w:hAnsi="Helvetica"/>
          <w:color w:val="0E0E0E"/>
          <w:kern w:val="0"/>
          <w:sz w:val="24"/>
          <w:szCs w:val="24"/>
          <w:lang w:eastAsia="en-GB"/>
          <w14:ligatures w14:val="none"/>
        </w:rPr>
      </w:pPr>
      <w:r w:rsidRPr="006033A5">
        <w:rPr>
          <w:rFonts w:ascii="Helvetica" w:eastAsia="Times New Roman" w:hAnsi="Helvetica"/>
          <w:color w:val="0E0E0E"/>
          <w:kern w:val="0"/>
          <w:sz w:val="24"/>
          <w:szCs w:val="24"/>
          <w:lang w:eastAsia="en-GB"/>
          <w14:ligatures w14:val="none"/>
        </w:rPr>
        <w:t>Exploring how traditional leadership, churches, family networks and community groups influence each component</w:t>
      </w:r>
      <w:r w:rsidR="00583C82">
        <w:rPr>
          <w:rFonts w:ascii="Helvetica" w:eastAsia="Times New Roman" w:hAnsi="Helvetica"/>
          <w:color w:val="0E0E0E"/>
          <w:kern w:val="0"/>
          <w:sz w:val="24"/>
          <w:szCs w:val="24"/>
          <w:lang w:eastAsia="en-GB"/>
          <w14:ligatures w14:val="none"/>
        </w:rPr>
        <w:t xml:space="preserve"> – </w:t>
      </w:r>
      <w:r w:rsidRPr="006033A5">
        <w:rPr>
          <w:rFonts w:ascii="Helvetica" w:eastAsia="Times New Roman" w:hAnsi="Helvetica"/>
          <w:color w:val="0E0E0E"/>
          <w:kern w:val="0"/>
          <w:sz w:val="24"/>
          <w:szCs w:val="24"/>
          <w:lang w:eastAsia="en-GB"/>
          <w14:ligatures w14:val="none"/>
        </w:rPr>
        <w:t>and</w:t>
      </w:r>
      <w:r w:rsidR="00583C82">
        <w:rPr>
          <w:rFonts w:ascii="Helvetica" w:eastAsia="Times New Roman" w:hAnsi="Helvetica"/>
          <w:color w:val="0E0E0E"/>
          <w:kern w:val="0"/>
          <w:sz w:val="24"/>
          <w:szCs w:val="24"/>
          <w:lang w:eastAsia="en-GB"/>
          <w14:ligatures w14:val="none"/>
        </w:rPr>
        <w:t xml:space="preserve"> </w:t>
      </w:r>
      <w:r w:rsidRPr="006033A5">
        <w:rPr>
          <w:rFonts w:ascii="Helvetica" w:eastAsia="Times New Roman" w:hAnsi="Helvetica"/>
          <w:color w:val="0E0E0E"/>
          <w:kern w:val="0"/>
          <w:sz w:val="24"/>
          <w:szCs w:val="24"/>
          <w:lang w:eastAsia="en-GB"/>
          <w14:ligatures w14:val="none"/>
        </w:rPr>
        <w:t>how these community assets can be harnessed and strengthened for inclusive development</w:t>
      </w:r>
    </w:p>
    <w:p w14:paraId="2636A6E5" w14:textId="3653E9C8" w:rsidR="00DA544E" w:rsidRPr="006033A5" w:rsidRDefault="00DA544E" w:rsidP="00DA544E">
      <w:pPr>
        <w:pStyle w:val="ListParagraph"/>
        <w:numPr>
          <w:ilvl w:val="0"/>
          <w:numId w:val="33"/>
        </w:numPr>
        <w:spacing w:before="100" w:beforeAutospacing="1" w:after="100" w:afterAutospacing="1" w:line="240" w:lineRule="auto"/>
        <w:jc w:val="left"/>
        <w:rPr>
          <w:rFonts w:ascii="Helvetica" w:eastAsia="Times New Roman" w:hAnsi="Helvetica" w:cs="Calibri"/>
          <w:kern w:val="0"/>
          <w:sz w:val="24"/>
          <w:szCs w:val="24"/>
          <w:lang w:eastAsia="en-GB"/>
          <w14:ligatures w14:val="none"/>
        </w:rPr>
      </w:pPr>
      <w:r w:rsidRPr="006033A5">
        <w:rPr>
          <w:rFonts w:ascii="Helvetica" w:eastAsia="Times New Roman" w:hAnsi="Helvetica" w:cs="Calibri"/>
          <w:kern w:val="0"/>
          <w:sz w:val="24"/>
          <w:szCs w:val="24"/>
          <w:lang w:eastAsia="en-GB"/>
          <w14:ligatures w14:val="none"/>
        </w:rPr>
        <w:t>Planning</w:t>
      </w:r>
      <w:r w:rsidR="00AA71A8" w:rsidRPr="006033A5">
        <w:rPr>
          <w:rFonts w:ascii="Helvetica" w:eastAsia="Times New Roman" w:hAnsi="Helvetica" w:cs="Calibri"/>
          <w:kern w:val="0"/>
          <w:sz w:val="24"/>
          <w:szCs w:val="24"/>
          <w:lang w:eastAsia="en-GB"/>
          <w14:ligatures w14:val="none"/>
        </w:rPr>
        <w:t>,</w:t>
      </w:r>
      <w:r w:rsidRPr="006033A5">
        <w:rPr>
          <w:rFonts w:ascii="Helvetica" w:eastAsia="Times New Roman" w:hAnsi="Helvetica" w:cs="Calibri"/>
          <w:kern w:val="0"/>
          <w:sz w:val="24"/>
          <w:szCs w:val="24"/>
          <w:lang w:eastAsia="en-GB"/>
          <w14:ligatures w14:val="none"/>
        </w:rPr>
        <w:t xml:space="preserve"> coordinating </w:t>
      </w:r>
      <w:r w:rsidR="00AA71A8" w:rsidRPr="006033A5">
        <w:rPr>
          <w:rFonts w:ascii="Helvetica" w:eastAsia="Times New Roman" w:hAnsi="Helvetica" w:cs="Calibri"/>
          <w:kern w:val="0"/>
          <w:sz w:val="24"/>
          <w:szCs w:val="24"/>
          <w:lang w:eastAsia="en-GB"/>
          <w14:ligatures w14:val="none"/>
        </w:rPr>
        <w:t xml:space="preserve">and budgeting for </w:t>
      </w:r>
      <w:r w:rsidRPr="006033A5">
        <w:rPr>
          <w:rFonts w:ascii="Helvetica" w:eastAsia="Times New Roman" w:hAnsi="Helvetica" w:cs="Calibri"/>
          <w:kern w:val="0"/>
          <w:sz w:val="24"/>
          <w:szCs w:val="24"/>
          <w:lang w:eastAsia="en-GB"/>
          <w14:ligatures w14:val="none"/>
        </w:rPr>
        <w:t>multi-sectoral efforts</w:t>
      </w:r>
    </w:p>
    <w:p w14:paraId="19AD6FE4" w14:textId="4C3C71CD" w:rsidR="00DA544E" w:rsidRPr="006033A5" w:rsidRDefault="00DA544E" w:rsidP="00DA544E">
      <w:pPr>
        <w:pStyle w:val="ListParagraph"/>
        <w:numPr>
          <w:ilvl w:val="0"/>
          <w:numId w:val="33"/>
        </w:numPr>
        <w:spacing w:before="100" w:beforeAutospacing="1" w:after="100" w:afterAutospacing="1" w:line="240" w:lineRule="auto"/>
        <w:jc w:val="left"/>
        <w:rPr>
          <w:rFonts w:ascii="Helvetica" w:eastAsia="Times New Roman" w:hAnsi="Helvetica" w:cs="Calibri"/>
          <w:kern w:val="0"/>
          <w:sz w:val="24"/>
          <w:szCs w:val="24"/>
          <w:lang w:eastAsia="en-GB"/>
          <w14:ligatures w14:val="none"/>
        </w:rPr>
      </w:pPr>
      <w:r w:rsidRPr="006033A5">
        <w:rPr>
          <w:rFonts w:ascii="Helvetica" w:eastAsia="Times New Roman" w:hAnsi="Helvetica" w:cs="Calibri"/>
          <w:kern w:val="0"/>
          <w:sz w:val="24"/>
          <w:szCs w:val="24"/>
          <w:lang w:eastAsia="en-GB"/>
          <w14:ligatures w14:val="none"/>
        </w:rPr>
        <w:t>Strengthening linkages across services</w:t>
      </w:r>
      <w:r w:rsidR="008078EB" w:rsidRPr="006033A5">
        <w:rPr>
          <w:rFonts w:ascii="Helvetica" w:eastAsia="Times New Roman" w:hAnsi="Helvetica" w:cs="Calibri"/>
          <w:kern w:val="0"/>
          <w:sz w:val="24"/>
          <w:szCs w:val="24"/>
          <w:lang w:eastAsia="en-GB"/>
          <w14:ligatures w14:val="none"/>
        </w:rPr>
        <w:t>,</w:t>
      </w:r>
      <w:r w:rsidRPr="006033A5">
        <w:rPr>
          <w:rFonts w:ascii="Helvetica" w:eastAsia="Times New Roman" w:hAnsi="Helvetica" w:cs="Calibri"/>
          <w:kern w:val="0"/>
          <w:sz w:val="24"/>
          <w:szCs w:val="24"/>
          <w:lang w:eastAsia="en-GB"/>
          <w14:ligatures w14:val="none"/>
        </w:rPr>
        <w:t xml:space="preserve"> systems</w:t>
      </w:r>
      <w:r w:rsidR="008078EB" w:rsidRPr="006033A5">
        <w:rPr>
          <w:rFonts w:ascii="Helvetica" w:eastAsia="Times New Roman" w:hAnsi="Helvetica" w:cs="Calibri"/>
          <w:kern w:val="0"/>
          <w:sz w:val="24"/>
          <w:szCs w:val="24"/>
          <w:lang w:eastAsia="en-GB"/>
          <w14:ligatures w14:val="none"/>
        </w:rPr>
        <w:t xml:space="preserve"> and stakeholders</w:t>
      </w:r>
    </w:p>
    <w:p w14:paraId="2DAA495B" w14:textId="0C054353" w:rsidR="00DA544E" w:rsidRPr="006033A5" w:rsidRDefault="00DA544E" w:rsidP="00DA544E">
      <w:pPr>
        <w:pStyle w:val="ListParagraph"/>
        <w:numPr>
          <w:ilvl w:val="0"/>
          <w:numId w:val="33"/>
        </w:numPr>
        <w:spacing w:before="100" w:beforeAutospacing="1" w:after="100" w:afterAutospacing="1" w:line="240" w:lineRule="auto"/>
        <w:jc w:val="left"/>
        <w:rPr>
          <w:rFonts w:ascii="Helvetica" w:eastAsia="Times New Roman" w:hAnsi="Helvetica" w:cs="Calibri"/>
          <w:kern w:val="0"/>
          <w:sz w:val="24"/>
          <w:szCs w:val="24"/>
          <w:lang w:eastAsia="en-GB"/>
          <w14:ligatures w14:val="none"/>
        </w:rPr>
      </w:pPr>
      <w:r w:rsidRPr="006033A5">
        <w:rPr>
          <w:rFonts w:ascii="Helvetica" w:eastAsia="Times New Roman" w:hAnsi="Helvetica" w:cs="Calibri"/>
          <w:kern w:val="0"/>
          <w:sz w:val="24"/>
          <w:szCs w:val="24"/>
          <w:lang w:eastAsia="en-GB"/>
          <w14:ligatures w14:val="none"/>
        </w:rPr>
        <w:t>Promoting meaningful participation of persons with disabilities at all levels</w:t>
      </w:r>
    </w:p>
    <w:p w14:paraId="306DA196" w14:textId="2F2FDD08" w:rsidR="00AA71A8" w:rsidRPr="006033A5" w:rsidRDefault="00AA71A8" w:rsidP="00DA544E">
      <w:pPr>
        <w:pStyle w:val="ListParagraph"/>
        <w:numPr>
          <w:ilvl w:val="0"/>
          <w:numId w:val="33"/>
        </w:numPr>
        <w:spacing w:before="100" w:beforeAutospacing="1" w:after="100" w:afterAutospacing="1" w:line="240" w:lineRule="auto"/>
        <w:jc w:val="left"/>
        <w:rPr>
          <w:rFonts w:ascii="Helvetica" w:eastAsia="Times New Roman" w:hAnsi="Helvetica" w:cs="Calibri"/>
          <w:kern w:val="0"/>
          <w:sz w:val="24"/>
          <w:szCs w:val="24"/>
          <w:lang w:eastAsia="en-GB"/>
          <w14:ligatures w14:val="none"/>
        </w:rPr>
      </w:pPr>
      <w:r w:rsidRPr="006033A5">
        <w:rPr>
          <w:rFonts w:ascii="Helvetica" w:eastAsia="Times New Roman" w:hAnsi="Helvetica" w:cs="Calibri"/>
          <w:kern w:val="0"/>
          <w:sz w:val="24"/>
          <w:szCs w:val="24"/>
          <w:lang w:eastAsia="en-GB"/>
          <w14:ligatures w14:val="none"/>
        </w:rPr>
        <w:lastRenderedPageBreak/>
        <w:t>Supporting analysis, monitoring and evaluation</w:t>
      </w:r>
      <w:r w:rsidR="00F959E6">
        <w:rPr>
          <w:rFonts w:ascii="Helvetica" w:eastAsia="Times New Roman" w:hAnsi="Helvetica" w:cs="Calibri"/>
          <w:kern w:val="0"/>
          <w:sz w:val="24"/>
          <w:szCs w:val="24"/>
          <w:lang w:eastAsia="en-GB"/>
          <w14:ligatures w14:val="none"/>
        </w:rPr>
        <w:t>.</w:t>
      </w:r>
    </w:p>
    <w:p w14:paraId="41D49B33" w14:textId="77777777" w:rsidR="00D50B6A" w:rsidRDefault="00D50B6A" w:rsidP="003B04BB">
      <w:pPr>
        <w:rPr>
          <w:rFonts w:ascii="Helvetica" w:hAnsi="Helvetica"/>
          <w:lang w:val="en-US"/>
        </w:rPr>
      </w:pPr>
    </w:p>
    <w:tbl>
      <w:tblPr>
        <w:tblStyle w:val="TableGrid"/>
        <w:tblW w:w="0" w:type="auto"/>
        <w:tblLook w:val="04A0" w:firstRow="1" w:lastRow="0" w:firstColumn="1" w:lastColumn="0" w:noHBand="0" w:noVBand="1"/>
      </w:tblPr>
      <w:tblGrid>
        <w:gridCol w:w="9010"/>
      </w:tblGrid>
      <w:tr w:rsidR="00D50B6A" w:rsidRPr="00D50B6A" w14:paraId="76E4054A" w14:textId="77777777" w:rsidTr="00D50B6A">
        <w:tc>
          <w:tcPr>
            <w:tcW w:w="9010" w:type="dxa"/>
          </w:tcPr>
          <w:p w14:paraId="3AF96639" w14:textId="5454C30E" w:rsidR="00D50B6A" w:rsidRPr="00B43142" w:rsidRDefault="00053E03" w:rsidP="00B43142">
            <w:pPr>
              <w:pStyle w:val="Heading3"/>
            </w:pPr>
            <w:r w:rsidRPr="00B43142">
              <w:rPr>
                <w:rStyle w:val="Strong"/>
                <w:b/>
                <w:bCs/>
              </w:rPr>
              <w:t xml:space="preserve">Practice example: </w:t>
            </w:r>
            <w:r w:rsidR="00D50B6A" w:rsidRPr="00B43142">
              <w:rPr>
                <w:rStyle w:val="Strong"/>
                <w:b/>
                <w:bCs/>
              </w:rPr>
              <w:t xml:space="preserve">Partnership in </w:t>
            </w:r>
            <w:r w:rsidR="00583C82" w:rsidRPr="00B43142">
              <w:rPr>
                <w:rStyle w:val="Strong"/>
                <w:b/>
                <w:bCs/>
              </w:rPr>
              <w:t>p</w:t>
            </w:r>
            <w:r w:rsidR="00D50B6A" w:rsidRPr="00B43142">
              <w:rPr>
                <w:rStyle w:val="Strong"/>
                <w:b/>
                <w:bCs/>
              </w:rPr>
              <w:t xml:space="preserve">ractice – </w:t>
            </w:r>
            <w:r w:rsidR="00583C82" w:rsidRPr="00B43142">
              <w:rPr>
                <w:rStyle w:val="Strong"/>
                <w:b/>
                <w:bCs/>
              </w:rPr>
              <w:t>h</w:t>
            </w:r>
            <w:r w:rsidR="00D50B6A" w:rsidRPr="00B43142">
              <w:rPr>
                <w:rStyle w:val="Strong"/>
                <w:b/>
                <w:bCs/>
              </w:rPr>
              <w:t xml:space="preserve">ow Palau’s CBID </w:t>
            </w:r>
            <w:r w:rsidR="00583C82" w:rsidRPr="00B43142">
              <w:rPr>
                <w:rStyle w:val="Strong"/>
                <w:b/>
                <w:bCs/>
              </w:rPr>
              <w:t>w</w:t>
            </w:r>
            <w:r w:rsidR="00D50B6A" w:rsidRPr="00B43142">
              <w:rPr>
                <w:rStyle w:val="Strong"/>
                <w:b/>
                <w:bCs/>
              </w:rPr>
              <w:t xml:space="preserve">orking </w:t>
            </w:r>
            <w:r w:rsidR="00583C82" w:rsidRPr="00B43142">
              <w:rPr>
                <w:rStyle w:val="Strong"/>
                <w:b/>
                <w:bCs/>
              </w:rPr>
              <w:t>g</w:t>
            </w:r>
            <w:r w:rsidR="00D50B6A" w:rsidRPr="00B43142">
              <w:rPr>
                <w:rStyle w:val="Strong"/>
                <w:b/>
                <w:bCs/>
              </w:rPr>
              <w:t xml:space="preserve">roup is </w:t>
            </w:r>
            <w:r w:rsidR="00583C82" w:rsidRPr="00B43142">
              <w:rPr>
                <w:rStyle w:val="Strong"/>
                <w:b/>
                <w:bCs/>
              </w:rPr>
              <w:t>c</w:t>
            </w:r>
            <w:r w:rsidR="00D50B6A" w:rsidRPr="00B43142">
              <w:rPr>
                <w:rStyle w:val="Strong"/>
                <w:b/>
                <w:bCs/>
              </w:rPr>
              <w:t xml:space="preserve">reating </w:t>
            </w:r>
            <w:r w:rsidR="00583C82" w:rsidRPr="00B43142">
              <w:rPr>
                <w:rStyle w:val="Strong"/>
                <w:b/>
                <w:bCs/>
              </w:rPr>
              <w:t>c</w:t>
            </w:r>
            <w:r w:rsidR="00D50B6A" w:rsidRPr="00B43142">
              <w:rPr>
                <w:rStyle w:val="Strong"/>
                <w:b/>
                <w:bCs/>
              </w:rPr>
              <w:t>hange</w:t>
            </w:r>
          </w:p>
          <w:p w14:paraId="3D725387" w14:textId="77777777" w:rsidR="00950761" w:rsidRPr="00950761" w:rsidRDefault="00950761" w:rsidP="00950761">
            <w:pPr>
              <w:pStyle w:val="NormalWeb"/>
              <w:rPr>
                <w:rFonts w:ascii="Helvetica" w:hAnsi="Helvetica"/>
                <w:color w:val="000000"/>
                <w:lang/>
              </w:rPr>
            </w:pPr>
            <w:r w:rsidRPr="00950761">
              <w:rPr>
                <w:rFonts w:ascii="Helvetica" w:hAnsi="Helvetica"/>
                <w:color w:val="000000"/>
                <w:lang/>
              </w:rPr>
              <w:t>In Palau, collaboration lies at the heart of community progress. Since 2019, a multistakeholder working group—guided by the CBID matrix—has brought together government agencies, organisations of persons with disabilities, parents organisations, community organisations, UN representatives, Embassies  in residence  and persons with disabilities to advance disability rights through a whole-of-community approach.</w:t>
            </w:r>
          </w:p>
          <w:p w14:paraId="65FB2733" w14:textId="77777777" w:rsidR="00950761" w:rsidRPr="00950761" w:rsidRDefault="00950761" w:rsidP="00950761">
            <w:pPr>
              <w:pStyle w:val="NormalWeb"/>
              <w:rPr>
                <w:rFonts w:ascii="Helvetica" w:hAnsi="Helvetica"/>
                <w:color w:val="000000"/>
                <w:lang/>
              </w:rPr>
            </w:pPr>
            <w:r w:rsidRPr="00950761">
              <w:rPr>
                <w:rFonts w:ascii="Helvetica" w:hAnsi="Helvetica"/>
                <w:color w:val="000000"/>
                <w:lang/>
              </w:rPr>
              <w:t>Though the official action plan has expired and changes in government have disrupted continuity, the group remains active. Meeting on a needs basis, partners coordinate advocacy campaigns, awareness-raising events, and service improvements. Their strength lies in shared ownership: no one actor carries the burden alone.</w:t>
            </w:r>
          </w:p>
          <w:p w14:paraId="6F1BC277" w14:textId="77777777" w:rsidR="00950761" w:rsidRPr="00950761" w:rsidRDefault="00950761" w:rsidP="00950761">
            <w:pPr>
              <w:pStyle w:val="NormalWeb"/>
              <w:rPr>
                <w:rFonts w:ascii="Helvetica" w:hAnsi="Helvetica"/>
                <w:color w:val="000000"/>
                <w:lang/>
              </w:rPr>
            </w:pPr>
            <w:r w:rsidRPr="00950761">
              <w:rPr>
                <w:rFonts w:ascii="Helvetica" w:hAnsi="Helvetica"/>
                <w:color w:val="000000"/>
                <w:lang/>
              </w:rPr>
              <w:t xml:space="preserve">Through this CBID-inspired partnership, real change is visible. In education, the Ministry of Education now collaborates closely with the working group to better include students with disabilities in mainstream classrooms and develop career pathways through vocational training. In accessibility, a collaborative project of the  CO93 funded by the ROC,Taiwan   led to the construction of a water-access ramp at Long Island, Koror State, designed with OPDs and Palau Parents Empowered. It is now benefitting children, older persons, rehabilitation patients and people participating in Non-Communicable Disease Prevention Exercise Programs. The value of this ramp has led to a second ramp under development in Airai State by the same CO93 om partnership with MHRCTD, PVA, Airai State Government, OPD and PPE. </w:t>
            </w:r>
          </w:p>
          <w:p w14:paraId="17004180" w14:textId="77777777" w:rsidR="00950761" w:rsidRPr="00950761" w:rsidRDefault="00950761" w:rsidP="00950761">
            <w:pPr>
              <w:pStyle w:val="NormalWeb"/>
              <w:rPr>
                <w:rFonts w:ascii="Helvetica" w:hAnsi="Helvetica"/>
                <w:color w:val="000000"/>
                <w:lang/>
              </w:rPr>
            </w:pPr>
            <w:r w:rsidRPr="00950761">
              <w:rPr>
                <w:rFonts w:ascii="Helvetica" w:hAnsi="Helvetica"/>
                <w:color w:val="000000"/>
                <w:lang/>
              </w:rPr>
              <w:t>The group has also begun working toward specialised assistive device services and continues to raise awareness about disability rights and the CRPD. However, barriers remain—especially limited understanding within government agencies about their roles under the CRPD and the fragility of progress when political priorities shift.</w:t>
            </w:r>
          </w:p>
          <w:p w14:paraId="7FDD7F1F" w14:textId="77777777" w:rsidR="00950761" w:rsidRPr="00950761" w:rsidRDefault="00950761" w:rsidP="00950761">
            <w:pPr>
              <w:pStyle w:val="NormalWeb"/>
              <w:rPr>
                <w:rFonts w:ascii="Helvetica" w:hAnsi="Helvetica"/>
                <w:color w:val="000000"/>
                <w:lang/>
              </w:rPr>
            </w:pPr>
            <w:r w:rsidRPr="00950761">
              <w:rPr>
                <w:rFonts w:ascii="Helvetica" w:hAnsi="Helvetica"/>
                <w:color w:val="000000"/>
                <w:lang/>
              </w:rPr>
              <w:t>Despite these challenges, the CBID approach has made one thing clear: equity cannot be achieved through inclusion alone. True change requires active, informed, and resourced participation from across society, particular participation of persons with diverse disabilities. For OMEKESANG, Palau’s national OPD, CBID is not just a framework—it’s a way to ensure people with disabilities are seen, heard, and supported in all aspects of life.</w:t>
            </w:r>
          </w:p>
          <w:p w14:paraId="23BF2465" w14:textId="6867A7CF" w:rsidR="00D50B6A" w:rsidRPr="00950761" w:rsidRDefault="00950761" w:rsidP="00D50B6A">
            <w:pPr>
              <w:pStyle w:val="NormalWeb"/>
              <w:rPr>
                <w:rFonts w:ascii="Helvetica" w:hAnsi="Helvetica"/>
                <w:color w:val="000000"/>
                <w:lang/>
              </w:rPr>
            </w:pPr>
            <w:r w:rsidRPr="00950761">
              <w:rPr>
                <w:rFonts w:ascii="Helvetica" w:hAnsi="Helvetica"/>
                <w:color w:val="000000"/>
                <w:lang/>
              </w:rPr>
              <w:t>“Our vision is for persons with disabilities to live in harmony and safety,” shared Tess Nobuo, president, OMEKESANG. “To be part of the community like everyone else. The CBID approach helps us get there—and we want to see it grow.”</w:t>
            </w:r>
            <w:r w:rsidR="00004551">
              <w:rPr>
                <w:rFonts w:ascii="Helvetica" w:hAnsi="Helvetica"/>
                <w:color w:val="000000"/>
                <w:sz w:val="24"/>
                <w:szCs w:val="24"/>
              </w:rPr>
              <w:t>.</w:t>
            </w:r>
          </w:p>
        </w:tc>
      </w:tr>
    </w:tbl>
    <w:p w14:paraId="033031F8" w14:textId="77777777" w:rsidR="00D50B6A" w:rsidRDefault="00D50B6A" w:rsidP="003B04BB">
      <w:pPr>
        <w:rPr>
          <w:rFonts w:ascii="Helvetica" w:hAnsi="Helvetica"/>
          <w:lang w:val="en-US"/>
        </w:rPr>
      </w:pPr>
    </w:p>
    <w:p w14:paraId="70B8BCDC" w14:textId="74F83D90" w:rsidR="008E687A" w:rsidRDefault="003B04BB" w:rsidP="003B04BB">
      <w:pPr>
        <w:rPr>
          <w:rFonts w:ascii="Helvetica" w:hAnsi="Helvetica"/>
          <w:lang w:val="en-US"/>
        </w:rPr>
      </w:pPr>
      <w:r w:rsidRPr="006033A5">
        <w:rPr>
          <w:rFonts w:ascii="Helvetica" w:hAnsi="Helvetica"/>
          <w:lang w:val="en-US"/>
        </w:rPr>
        <w:t>In the Pacific, CBID may target or have started in one area of the CBID matrix, for example health or livelihood</w:t>
      </w:r>
      <w:r w:rsidR="00F959E6">
        <w:rPr>
          <w:rFonts w:ascii="Helvetica" w:hAnsi="Helvetica"/>
          <w:lang w:val="en-US"/>
        </w:rPr>
        <w:t>s</w:t>
      </w:r>
      <w:r w:rsidRPr="006033A5">
        <w:rPr>
          <w:rFonts w:ascii="Helvetica" w:hAnsi="Helvetica"/>
          <w:lang w:val="en-US"/>
        </w:rPr>
        <w:t xml:space="preserve">, as a program and then evolved to connect persons with disabilities with stakeholders and services in other sectors. </w:t>
      </w:r>
      <w:r w:rsidR="007F53B4">
        <w:rPr>
          <w:rFonts w:ascii="Helvetica" w:hAnsi="Helvetica"/>
          <w:lang w:val="en-US"/>
        </w:rPr>
        <w:t xml:space="preserve">It is important to note that, while not specifically mentioned within the matrix sub-areas, </w:t>
      </w:r>
      <w:r w:rsidR="007F53B4" w:rsidRPr="007F53B4">
        <w:rPr>
          <w:rFonts w:ascii="Helvetica" w:hAnsi="Helvetica"/>
          <w:lang w:val="en-US"/>
        </w:rPr>
        <w:t>gender</w:t>
      </w:r>
      <w:r w:rsidR="00004551">
        <w:rPr>
          <w:rFonts w:ascii="Helvetica" w:hAnsi="Helvetica"/>
          <w:lang w:val="en-US"/>
        </w:rPr>
        <w:t>-</w:t>
      </w:r>
      <w:r w:rsidR="007F53B4" w:rsidRPr="007F53B4">
        <w:rPr>
          <w:rFonts w:ascii="Helvetica" w:hAnsi="Helvetica"/>
          <w:lang w:val="en-US"/>
        </w:rPr>
        <w:t>based violence, sexual and reproductive health and cyber security</w:t>
      </w:r>
      <w:r w:rsidR="007F53B4">
        <w:rPr>
          <w:rFonts w:ascii="Helvetica" w:hAnsi="Helvetica"/>
          <w:lang w:val="en-US"/>
        </w:rPr>
        <w:t xml:space="preserve"> are priorities for persons with disabilities </w:t>
      </w:r>
      <w:r w:rsidR="00B8304B">
        <w:rPr>
          <w:rFonts w:ascii="Helvetica" w:hAnsi="Helvetica"/>
          <w:lang w:val="en-US"/>
        </w:rPr>
        <w:t>under the CBID matrix. P</w:t>
      </w:r>
      <w:r w:rsidR="007F53B4">
        <w:rPr>
          <w:rFonts w:ascii="Helvetica" w:hAnsi="Helvetica"/>
          <w:lang w:val="en-US"/>
        </w:rPr>
        <w:t xml:space="preserve">rograms focused </w:t>
      </w:r>
      <w:r w:rsidR="00B8304B">
        <w:rPr>
          <w:rFonts w:ascii="Helvetica" w:hAnsi="Helvetica"/>
          <w:lang w:val="en-US"/>
        </w:rPr>
        <w:t>i</w:t>
      </w:r>
      <w:r w:rsidR="007F53B4">
        <w:rPr>
          <w:rFonts w:ascii="Helvetica" w:hAnsi="Helvetica"/>
          <w:lang w:val="en-US"/>
        </w:rPr>
        <w:t xml:space="preserve">n these areas lend themselves to a CBID approach. </w:t>
      </w:r>
      <w:r w:rsidR="007F53B4" w:rsidRPr="006033A5">
        <w:rPr>
          <w:rFonts w:ascii="Helvetica" w:hAnsi="Helvetica"/>
          <w:lang w:val="en-US"/>
        </w:rPr>
        <w:t xml:space="preserve">Refer </w:t>
      </w:r>
      <w:hyperlink w:anchor="_Appendix_1:_CBID" w:history="1">
        <w:r w:rsidR="007F53B4" w:rsidRPr="008146A2">
          <w:rPr>
            <w:rStyle w:val="Hyperlink"/>
            <w:rFonts w:ascii="Helvetica" w:hAnsi="Helvetica"/>
            <w:lang w:val="en-US"/>
          </w:rPr>
          <w:t>Appendix 1</w:t>
        </w:r>
      </w:hyperlink>
      <w:r w:rsidR="007F53B4">
        <w:t xml:space="preserve"> </w:t>
      </w:r>
      <w:r w:rsidR="00004551">
        <w:rPr>
          <w:rFonts w:ascii="Helvetica" w:hAnsi="Helvetica"/>
          <w:lang w:val="en-US"/>
        </w:rPr>
        <w:t>for</w:t>
      </w:r>
      <w:r w:rsidR="007F53B4" w:rsidRPr="006033A5">
        <w:rPr>
          <w:rFonts w:ascii="Helvetica" w:hAnsi="Helvetica"/>
          <w:lang w:val="en-US"/>
        </w:rPr>
        <w:t xml:space="preserve"> </w:t>
      </w:r>
      <w:r w:rsidR="00004551">
        <w:rPr>
          <w:rFonts w:ascii="Helvetica" w:hAnsi="Helvetica"/>
          <w:lang w:val="en-US"/>
        </w:rPr>
        <w:t>p</w:t>
      </w:r>
      <w:r w:rsidR="007F53B4" w:rsidRPr="006033A5">
        <w:rPr>
          <w:rFonts w:ascii="Helvetica" w:hAnsi="Helvetica"/>
          <w:lang w:val="en-US"/>
        </w:rPr>
        <w:t xml:space="preserve">ractice </w:t>
      </w:r>
      <w:r w:rsidR="00004551">
        <w:rPr>
          <w:rFonts w:ascii="Helvetica" w:hAnsi="Helvetica"/>
          <w:lang w:val="en-US"/>
        </w:rPr>
        <w:t>e</w:t>
      </w:r>
      <w:r w:rsidR="007F53B4" w:rsidRPr="006033A5">
        <w:rPr>
          <w:rFonts w:ascii="Helvetica" w:hAnsi="Helvetica"/>
          <w:lang w:val="en-US"/>
        </w:rPr>
        <w:t>xamples across the matrix.</w:t>
      </w:r>
    </w:p>
    <w:p w14:paraId="74865BB7" w14:textId="77777777" w:rsidR="008E687A" w:rsidRDefault="008E687A" w:rsidP="003B04BB">
      <w:pPr>
        <w:rPr>
          <w:rFonts w:ascii="Helvetica" w:hAnsi="Helvetica"/>
          <w:lang w:val="en-US"/>
        </w:rPr>
      </w:pPr>
    </w:p>
    <w:p w14:paraId="3673C009" w14:textId="053F3588" w:rsidR="003B04BB" w:rsidRDefault="003B04BB" w:rsidP="003B04BB">
      <w:pPr>
        <w:rPr>
          <w:rFonts w:ascii="Helvetica" w:hAnsi="Helvetica"/>
          <w:lang w:val="en-US"/>
        </w:rPr>
      </w:pPr>
      <w:r w:rsidRPr="006033A5">
        <w:rPr>
          <w:rFonts w:ascii="Helvetica" w:hAnsi="Helvetica"/>
          <w:lang w:val="en-US"/>
        </w:rPr>
        <w:t xml:space="preserve">Alternatively, some organisations and services work across several CBID </w:t>
      </w:r>
      <w:r w:rsidR="00004551">
        <w:rPr>
          <w:rFonts w:ascii="Helvetica" w:hAnsi="Helvetica"/>
          <w:lang w:val="en-US"/>
        </w:rPr>
        <w:t>m</w:t>
      </w:r>
      <w:r w:rsidRPr="006033A5">
        <w:rPr>
          <w:rFonts w:ascii="Helvetica" w:hAnsi="Helvetica"/>
          <w:lang w:val="en-US"/>
        </w:rPr>
        <w:t xml:space="preserve">atrix components as they support a person through their life providing early intervention, </w:t>
      </w:r>
      <w:r w:rsidRPr="006033A5">
        <w:rPr>
          <w:rFonts w:ascii="Helvetica" w:hAnsi="Helvetica"/>
          <w:lang w:val="en-US"/>
        </w:rPr>
        <w:lastRenderedPageBreak/>
        <w:t>provision of assistive devices like wheelchairs or white canes, education support and connection to vocational training and employment opportunities. Refer</w:t>
      </w:r>
      <w:r w:rsidR="00F35332">
        <w:rPr>
          <w:rFonts w:ascii="Helvetica" w:hAnsi="Helvetica"/>
          <w:lang w:val="en-US"/>
        </w:rPr>
        <w:t xml:space="preserve"> t</w:t>
      </w:r>
      <w:r w:rsidR="0088373A">
        <w:rPr>
          <w:rFonts w:ascii="Helvetica" w:hAnsi="Helvetica"/>
          <w:lang w:val="en-US"/>
        </w:rPr>
        <w:t>o</w:t>
      </w:r>
      <w:r w:rsidRPr="006033A5">
        <w:rPr>
          <w:rFonts w:ascii="Helvetica" w:hAnsi="Helvetica"/>
          <w:lang w:val="en-US"/>
        </w:rPr>
        <w:t xml:space="preserve"> </w:t>
      </w:r>
      <w:hyperlink w:anchor="_Practice_example:_Service" w:history="1">
        <w:r w:rsidRPr="00C3217B">
          <w:rPr>
            <w:rStyle w:val="Hyperlink"/>
            <w:rFonts w:ascii="Helvetica" w:hAnsi="Helvetica"/>
            <w:lang w:val="en-US"/>
          </w:rPr>
          <w:t>Practice Example</w:t>
        </w:r>
      </w:hyperlink>
      <w:r w:rsidRPr="006033A5">
        <w:rPr>
          <w:rFonts w:ascii="Helvetica" w:hAnsi="Helvetica"/>
          <w:lang w:val="en-US"/>
        </w:rPr>
        <w:t xml:space="preserve">: Service provider-led CBID in Samoa to see how </w:t>
      </w:r>
      <w:proofErr w:type="spellStart"/>
      <w:r w:rsidRPr="006033A5">
        <w:rPr>
          <w:rFonts w:ascii="Helvetica" w:hAnsi="Helvetica"/>
          <w:lang w:val="en-US"/>
        </w:rPr>
        <w:t>Loto</w:t>
      </w:r>
      <w:proofErr w:type="spellEnd"/>
      <w:r w:rsidRPr="006033A5">
        <w:rPr>
          <w:rFonts w:ascii="Helvetica" w:hAnsi="Helvetica"/>
          <w:lang w:val="en-US"/>
        </w:rPr>
        <w:t xml:space="preserve"> </w:t>
      </w:r>
      <w:proofErr w:type="spellStart"/>
      <w:r w:rsidRPr="006033A5">
        <w:rPr>
          <w:rFonts w:ascii="Helvetica" w:hAnsi="Helvetica"/>
          <w:lang w:val="en-US"/>
        </w:rPr>
        <w:t>Taumafai</w:t>
      </w:r>
      <w:proofErr w:type="spellEnd"/>
      <w:r w:rsidRPr="006033A5">
        <w:rPr>
          <w:rFonts w:ascii="Helvetica" w:hAnsi="Helvetica"/>
          <w:lang w:val="en-US"/>
        </w:rPr>
        <w:t xml:space="preserve"> Society works across the CBR matrix components, ensuring a lifespan focus.</w:t>
      </w:r>
    </w:p>
    <w:p w14:paraId="7433749D" w14:textId="77777777" w:rsidR="008E687A" w:rsidRDefault="008E687A" w:rsidP="003B04BB">
      <w:pPr>
        <w:rPr>
          <w:rFonts w:ascii="Helvetica" w:hAnsi="Helvetica"/>
          <w:lang w:val="en-US"/>
        </w:rPr>
      </w:pPr>
    </w:p>
    <w:p w14:paraId="58FC3796" w14:textId="0A4F59C3" w:rsidR="008E687A" w:rsidRDefault="008E687A" w:rsidP="003B04BB">
      <w:pPr>
        <w:rPr>
          <w:rFonts w:ascii="Helvetica" w:hAnsi="Helvetica"/>
          <w:lang w:val="en-US"/>
        </w:rPr>
      </w:pPr>
      <w:r>
        <w:rPr>
          <w:rFonts w:ascii="Helvetica" w:hAnsi="Helvetica"/>
          <w:lang w:val="en-US"/>
        </w:rPr>
        <w:t>Some countries like Cook Islands have used it as a framework for their national policy as shared in the following practice example.</w:t>
      </w:r>
    </w:p>
    <w:p w14:paraId="66D3D3DB" w14:textId="77777777" w:rsidR="00053E03" w:rsidRPr="006033A5" w:rsidRDefault="00053E03"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b/>
          <w:bCs/>
        </w:rPr>
        <w:t xml:space="preserve">Practice </w:t>
      </w:r>
      <w:r>
        <w:rPr>
          <w:rFonts w:ascii="Helvetica" w:hAnsi="Helvetica"/>
          <w:b/>
          <w:bCs/>
        </w:rPr>
        <w:t>e</w:t>
      </w:r>
      <w:r w:rsidRPr="006033A5">
        <w:rPr>
          <w:rFonts w:ascii="Helvetica" w:hAnsi="Helvetica"/>
          <w:b/>
          <w:bCs/>
        </w:rPr>
        <w:t xml:space="preserve">xample: </w:t>
      </w:r>
      <w:r>
        <w:rPr>
          <w:rFonts w:ascii="Helvetica" w:hAnsi="Helvetica"/>
          <w:b/>
          <w:bCs/>
        </w:rPr>
        <w:t xml:space="preserve">Using the CBID matrix to frame </w:t>
      </w:r>
      <w:r w:rsidRPr="006033A5">
        <w:rPr>
          <w:rFonts w:ascii="Helvetica" w:hAnsi="Helvetica"/>
          <w:b/>
          <w:bCs/>
        </w:rPr>
        <w:t>Cook Islands</w:t>
      </w:r>
      <w:r>
        <w:rPr>
          <w:rFonts w:ascii="Helvetica" w:hAnsi="Helvetica"/>
          <w:b/>
          <w:bCs/>
        </w:rPr>
        <w:t xml:space="preserve"> policy</w:t>
      </w:r>
      <w:r w:rsidRPr="006033A5">
        <w:rPr>
          <w:rStyle w:val="Strong"/>
          <w:rFonts w:ascii="Helvetica" w:eastAsiaTheme="minorEastAsia" w:hAnsi="Helvetica" w:cs="Calibri"/>
          <w:color w:val="000000"/>
        </w:rPr>
        <w:t xml:space="preserve"> </w:t>
      </w:r>
    </w:p>
    <w:p w14:paraId="67736ECB" w14:textId="77777777" w:rsidR="00053E03" w:rsidRPr="006033A5" w:rsidRDefault="00053E03"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cs="Calibri"/>
          <w:color w:val="000000"/>
        </w:rPr>
        <w:t>When the national disability policy was developed in Cook Islands, it was built using the C</w:t>
      </w:r>
      <w:r>
        <w:rPr>
          <w:rFonts w:ascii="Helvetica" w:hAnsi="Helvetica" w:cs="Calibri"/>
          <w:color w:val="000000"/>
        </w:rPr>
        <w:t>BID/CBR</w:t>
      </w:r>
      <w:r w:rsidRPr="006033A5">
        <w:rPr>
          <w:rFonts w:ascii="Helvetica" w:hAnsi="Helvetica" w:cs="Calibri"/>
          <w:color w:val="000000"/>
        </w:rPr>
        <w:t xml:space="preserve"> matrix, mapping out responsibilities across different sectors. At the time, Australian Government funding supported the process, making collaboration easier. But once the policy was in place, a familiar challenge emerged</w:t>
      </w:r>
      <w:r>
        <w:rPr>
          <w:rFonts w:ascii="Helvetica" w:hAnsi="Helvetica" w:cs="Calibri"/>
          <w:color w:val="000000"/>
        </w:rPr>
        <w:t xml:space="preserve"> – </w:t>
      </w:r>
      <w:r w:rsidRPr="006033A5">
        <w:rPr>
          <w:rFonts w:ascii="Helvetica" w:hAnsi="Helvetica" w:cs="Calibri"/>
          <w:color w:val="000000"/>
        </w:rPr>
        <w:t>everyone</w:t>
      </w:r>
      <w:r>
        <w:rPr>
          <w:rFonts w:ascii="Helvetica" w:hAnsi="Helvetica" w:cs="Calibri"/>
          <w:color w:val="000000"/>
        </w:rPr>
        <w:t xml:space="preserve"> </w:t>
      </w:r>
      <w:r w:rsidRPr="006033A5">
        <w:rPr>
          <w:rFonts w:ascii="Helvetica" w:hAnsi="Helvetica" w:cs="Calibri"/>
          <w:color w:val="000000"/>
        </w:rPr>
        <w:t>saw the importance of the work, but few took responsibility. Government agencies often referred everything to the OPD, Cook Islands National Disability Council</w:t>
      </w:r>
      <w:r>
        <w:rPr>
          <w:rFonts w:ascii="Helvetica" w:hAnsi="Helvetica" w:cs="Calibri"/>
          <w:color w:val="000000"/>
        </w:rPr>
        <w:t xml:space="preserve"> (CINDC)</w:t>
      </w:r>
      <w:r w:rsidRPr="006033A5">
        <w:rPr>
          <w:rFonts w:ascii="Helvetica" w:hAnsi="Helvetica" w:cs="Calibri"/>
          <w:color w:val="000000"/>
        </w:rPr>
        <w:t xml:space="preserve">, expecting them to implement changes without the resources or authority to do so. </w:t>
      </w:r>
    </w:p>
    <w:p w14:paraId="526E53B6" w14:textId="77777777" w:rsidR="00053E03" w:rsidRPr="006033A5" w:rsidRDefault="00053E03" w:rsidP="00B43142">
      <w:pPr>
        <w:pStyle w:val="NormalWeb"/>
        <w:pBdr>
          <w:top w:val="single" w:sz="4" w:space="1" w:color="auto"/>
          <w:left w:val="single" w:sz="4" w:space="4" w:color="auto"/>
          <w:bottom w:val="single" w:sz="4" w:space="1" w:color="auto"/>
          <w:right w:val="single" w:sz="4" w:space="4" w:color="auto"/>
        </w:pBdr>
        <w:rPr>
          <w:rFonts w:ascii="Helvetica" w:hAnsi="Helvetica" w:cs="Calibri"/>
          <w:color w:val="000000"/>
        </w:rPr>
      </w:pPr>
      <w:r w:rsidRPr="006033A5">
        <w:rPr>
          <w:rFonts w:ascii="Helvetica" w:hAnsi="Helvetica" w:cs="Calibri"/>
          <w:color w:val="000000"/>
        </w:rPr>
        <w:t>“The motto ‘Nothing about us without us’ was misunderstood. It is important that roles and responsibilities are clear. OPDs first and foremost are advocacy organisations and governments are the duty bearers responsible for protecting, promoting and fulfilling the rights of persons with disabilities. We need to work together, alongside service providers and the community also</w:t>
      </w:r>
      <w:r>
        <w:rPr>
          <w:rFonts w:ascii="Helvetica" w:hAnsi="Helvetica" w:cs="Calibri"/>
          <w:color w:val="000000"/>
        </w:rPr>
        <w:t>.</w:t>
      </w:r>
      <w:r w:rsidRPr="006033A5">
        <w:rPr>
          <w:rFonts w:ascii="Helvetica" w:hAnsi="Helvetica" w:cs="Calibri"/>
          <w:color w:val="000000"/>
        </w:rPr>
        <w:t xml:space="preserve">” </w:t>
      </w:r>
      <w:proofErr w:type="spellStart"/>
      <w:r w:rsidRPr="006033A5">
        <w:rPr>
          <w:rFonts w:ascii="Helvetica" w:hAnsi="Helvetica" w:cs="Calibri"/>
        </w:rPr>
        <w:t>Ngatokotoru</w:t>
      </w:r>
      <w:proofErr w:type="spellEnd"/>
      <w:r w:rsidRPr="006033A5">
        <w:rPr>
          <w:rFonts w:ascii="Helvetica" w:hAnsi="Helvetica" w:cs="Calibri"/>
        </w:rPr>
        <w:t xml:space="preserve"> Tara, Co-Chair CINDC</w:t>
      </w:r>
      <w:r>
        <w:rPr>
          <w:rFonts w:ascii="Helvetica" w:hAnsi="Helvetica" w:cs="Calibri"/>
        </w:rPr>
        <w:t>.</w:t>
      </w:r>
    </w:p>
    <w:p w14:paraId="5A2DFC83" w14:textId="6D8E5185" w:rsidR="00053E03" w:rsidRDefault="00053E03" w:rsidP="00B43142">
      <w:pPr>
        <w:pBdr>
          <w:top w:val="single" w:sz="4" w:space="1" w:color="auto"/>
          <w:left w:val="single" w:sz="4" w:space="4" w:color="auto"/>
          <w:bottom w:val="single" w:sz="4" w:space="1" w:color="auto"/>
          <w:right w:val="single" w:sz="4" w:space="4" w:color="auto"/>
        </w:pBdr>
        <w:rPr>
          <w:rFonts w:ascii="Helvetica" w:hAnsi="Helvetica"/>
          <w:lang w:val="en-US"/>
        </w:rPr>
      </w:pPr>
      <w:r w:rsidRPr="006033A5">
        <w:rPr>
          <w:rFonts w:ascii="Helvetica" w:hAnsi="Helvetica" w:cs="Calibri"/>
          <w:color w:val="000000"/>
        </w:rPr>
        <w:t>COVID-19 changed everything in the Cook Islands</w:t>
      </w:r>
      <w:r>
        <w:rPr>
          <w:rFonts w:ascii="Helvetica" w:hAnsi="Helvetica" w:cs="Calibri"/>
          <w:color w:val="000000"/>
        </w:rPr>
        <w:t>, as</w:t>
      </w:r>
      <w:r w:rsidRPr="006033A5">
        <w:rPr>
          <w:rFonts w:ascii="Helvetica" w:hAnsi="Helvetica" w:cs="Calibri"/>
          <w:color w:val="000000"/>
        </w:rPr>
        <w:t xml:space="preserve"> </w:t>
      </w:r>
      <w:r>
        <w:rPr>
          <w:rFonts w:ascii="Helvetica" w:hAnsi="Helvetica" w:cs="Calibri"/>
          <w:color w:val="000000"/>
        </w:rPr>
        <w:t>stakeholders s</w:t>
      </w:r>
      <w:r w:rsidRPr="006033A5">
        <w:rPr>
          <w:rFonts w:ascii="Helvetica" w:hAnsi="Helvetica" w:cs="Calibri"/>
          <w:color w:val="000000"/>
        </w:rPr>
        <w:t>uddenly had to work together. The OPD had experience being resourceful with little funding, while service providers relied on government support</w:t>
      </w:r>
      <w:r>
        <w:rPr>
          <w:rFonts w:ascii="Helvetica" w:hAnsi="Helvetica" w:cs="Calibri"/>
          <w:color w:val="000000"/>
        </w:rPr>
        <w:t>,</w:t>
      </w:r>
      <w:r w:rsidRPr="006033A5">
        <w:rPr>
          <w:rFonts w:ascii="Helvetica" w:hAnsi="Helvetica" w:cs="Calibri"/>
          <w:color w:val="000000"/>
        </w:rPr>
        <w:t xml:space="preserve"> which stopped suddenly. With the pandemic forcing everyone to come to the table, a new understanding emerged</w:t>
      </w:r>
      <w:r>
        <w:rPr>
          <w:rFonts w:ascii="Helvetica" w:hAnsi="Helvetica" w:cs="Calibri"/>
          <w:color w:val="000000"/>
        </w:rPr>
        <w:t xml:space="preserve"> – </w:t>
      </w:r>
      <w:r w:rsidRPr="006033A5">
        <w:rPr>
          <w:rFonts w:ascii="Helvetica" w:hAnsi="Helvetica" w:cs="Calibri"/>
          <w:color w:val="000000"/>
        </w:rPr>
        <w:t>real</w:t>
      </w:r>
      <w:r>
        <w:rPr>
          <w:rFonts w:ascii="Helvetica" w:hAnsi="Helvetica" w:cs="Calibri"/>
          <w:color w:val="000000"/>
        </w:rPr>
        <w:t xml:space="preserve"> </w:t>
      </w:r>
      <w:r w:rsidRPr="006033A5">
        <w:rPr>
          <w:rFonts w:ascii="Helvetica" w:hAnsi="Helvetica" w:cs="Calibri"/>
          <w:color w:val="000000"/>
        </w:rPr>
        <w:t>progress required shared responsibility. As the national disability policy comes up for review, there is a chance to ensure that the lessons from COVID-19 are not forgotten and that every stakeholder actively plays their part in CBID</w:t>
      </w:r>
    </w:p>
    <w:p w14:paraId="533CA834" w14:textId="77777777" w:rsidR="008E687A" w:rsidRPr="006033A5" w:rsidRDefault="008E687A" w:rsidP="003B04BB">
      <w:pPr>
        <w:rPr>
          <w:rFonts w:ascii="Helvetica" w:hAnsi="Helvetica"/>
          <w:lang w:val="en-US"/>
        </w:rPr>
      </w:pPr>
    </w:p>
    <w:p w14:paraId="6254041F" w14:textId="73B6DCEB" w:rsidR="00AD2470" w:rsidRPr="006033A5" w:rsidRDefault="004D7A68" w:rsidP="00AD2470">
      <w:pPr>
        <w:pStyle w:val="p1"/>
        <w:snapToGrid w:val="0"/>
        <w:spacing w:before="240" w:after="120"/>
        <w:rPr>
          <w:color w:val="auto"/>
          <w:sz w:val="24"/>
          <w:szCs w:val="24"/>
        </w:rPr>
      </w:pPr>
      <w:r w:rsidRPr="006033A5">
        <w:rPr>
          <w:rFonts w:cs="Calibri"/>
          <w:b/>
          <w:bCs/>
          <w:sz w:val="24"/>
          <w:szCs w:val="24"/>
        </w:rPr>
        <w:t xml:space="preserve">A note on empowerment: </w:t>
      </w:r>
      <w:r w:rsidR="00AD2470" w:rsidRPr="006033A5">
        <w:rPr>
          <w:rFonts w:cs="Calibri"/>
          <w:b/>
          <w:bCs/>
          <w:sz w:val="24"/>
          <w:szCs w:val="24"/>
        </w:rPr>
        <w:t>Empowerment is both a component and cross-cutting principle</w:t>
      </w:r>
      <w:r w:rsidR="00AD2470" w:rsidRPr="006033A5">
        <w:rPr>
          <w:rFonts w:cs="Calibri"/>
          <w:sz w:val="24"/>
          <w:szCs w:val="24"/>
        </w:rPr>
        <w:t xml:space="preserve"> of the matrix. As a component it focuses on strengthening the voice, agency and leadership of persons with disabilities, ensuring they are firstly active drivers of change</w:t>
      </w:r>
      <w:r w:rsidR="005C469F">
        <w:rPr>
          <w:rFonts w:cs="Calibri"/>
          <w:sz w:val="24"/>
          <w:szCs w:val="24"/>
        </w:rPr>
        <w:t>,</w:t>
      </w:r>
      <w:r w:rsidR="00AD2470" w:rsidRPr="006033A5">
        <w:rPr>
          <w:rFonts w:cs="Calibri"/>
          <w:sz w:val="24"/>
          <w:szCs w:val="24"/>
        </w:rPr>
        <w:t xml:space="preserve"> and secondly beneficiaries. Activities in this component aim to create environments where persons with disabilities can exercise their rights, claim resources, and influence policies.</w:t>
      </w:r>
      <w:r w:rsidR="00AD2470" w:rsidRPr="006033A5">
        <w:rPr>
          <w:rFonts w:eastAsiaTheme="minorEastAsia"/>
          <w:sz w:val="24"/>
          <w:szCs w:val="24"/>
        </w:rPr>
        <w:t xml:space="preserve"> As a </w:t>
      </w:r>
      <w:r w:rsidR="00AD2470" w:rsidRPr="006033A5">
        <w:rPr>
          <w:color w:val="auto"/>
          <w:sz w:val="24"/>
          <w:szCs w:val="24"/>
        </w:rPr>
        <w:t xml:space="preserve">cross-cutting principle, persons with disabilities influence all other components by ensuring initiatives are implemented in ways that enhance self-determination, autonomy, choice and dignity. </w:t>
      </w:r>
    </w:p>
    <w:p w14:paraId="4C2F0575" w14:textId="23BE3C6C" w:rsidR="00AD2470" w:rsidRPr="006033A5" w:rsidRDefault="00AD2470" w:rsidP="00AD2470">
      <w:pPr>
        <w:pStyle w:val="p1"/>
        <w:snapToGrid w:val="0"/>
        <w:spacing w:before="240" w:after="120"/>
        <w:rPr>
          <w:color w:val="auto"/>
          <w:sz w:val="24"/>
          <w:szCs w:val="24"/>
        </w:rPr>
      </w:pPr>
      <w:r w:rsidRPr="006033A5">
        <w:rPr>
          <w:color w:val="auto"/>
          <w:sz w:val="24"/>
          <w:szCs w:val="24"/>
        </w:rPr>
        <w:t xml:space="preserve">We think of empowerment like the </w:t>
      </w:r>
      <w:r w:rsidR="001F2155">
        <w:rPr>
          <w:color w:val="auto"/>
          <w:sz w:val="24"/>
          <w:szCs w:val="24"/>
        </w:rPr>
        <w:t>‘</w:t>
      </w:r>
      <w:r w:rsidRPr="006033A5">
        <w:rPr>
          <w:color w:val="auto"/>
          <w:sz w:val="24"/>
          <w:szCs w:val="24"/>
        </w:rPr>
        <w:t>root system</w:t>
      </w:r>
      <w:r w:rsidR="001F2155">
        <w:rPr>
          <w:color w:val="auto"/>
          <w:sz w:val="24"/>
          <w:szCs w:val="24"/>
        </w:rPr>
        <w:t>’</w:t>
      </w:r>
      <w:r w:rsidRPr="006033A5">
        <w:rPr>
          <w:color w:val="auto"/>
          <w:sz w:val="24"/>
          <w:szCs w:val="24"/>
        </w:rPr>
        <w:t xml:space="preserve"> of a tree, with the components being the branches. While the empowerment component is one visible part of the tree (a branch), the principle of empowerment runs underground, nourishing and sustaining all aspects of the approach. Without strong roots, the tree cannot grow, just as CBID cannot be effective without ensuring empowerment is embedded across all interventions.</w:t>
      </w:r>
    </w:p>
    <w:p w14:paraId="38B30C99" w14:textId="28FFA6FB" w:rsidR="00AC03EB" w:rsidRPr="006033A5" w:rsidRDefault="006C60EC" w:rsidP="003B04BB">
      <w:pPr>
        <w:rPr>
          <w:rFonts w:ascii="Helvetica" w:hAnsi="Helvetica"/>
          <w:color w:val="0E0E0E"/>
        </w:rPr>
      </w:pPr>
      <w:r w:rsidRPr="006033A5">
        <w:rPr>
          <w:rFonts w:ascii="Helvetica" w:hAnsi="Helvetica"/>
          <w:color w:val="0E0E0E"/>
        </w:rPr>
        <w:lastRenderedPageBreak/>
        <w:t>Overall,</w:t>
      </w:r>
      <w:r w:rsidR="00A46326">
        <w:rPr>
          <w:rFonts w:ascii="Helvetica" w:hAnsi="Helvetica"/>
          <w:color w:val="0E0E0E"/>
        </w:rPr>
        <w:t xml:space="preserve"> the</w:t>
      </w:r>
      <w:r w:rsidRPr="006033A5">
        <w:rPr>
          <w:rFonts w:ascii="Helvetica" w:hAnsi="Helvetica"/>
          <w:color w:val="0E0E0E"/>
        </w:rPr>
        <w:t xml:space="preserve"> CBID matrix aims to help ensure development initiatives</w:t>
      </w:r>
      <w:r w:rsidR="001F2155">
        <w:rPr>
          <w:rFonts w:ascii="Helvetica" w:hAnsi="Helvetica"/>
          <w:color w:val="0E0E0E"/>
        </w:rPr>
        <w:t xml:space="preserve"> – </w:t>
      </w:r>
      <w:r w:rsidRPr="006033A5">
        <w:rPr>
          <w:rFonts w:ascii="Helvetica" w:hAnsi="Helvetica"/>
          <w:color w:val="0E0E0E"/>
        </w:rPr>
        <w:t>particularly</w:t>
      </w:r>
      <w:r w:rsidR="001F2155">
        <w:rPr>
          <w:rFonts w:ascii="Helvetica" w:hAnsi="Helvetica"/>
          <w:color w:val="0E0E0E"/>
        </w:rPr>
        <w:t xml:space="preserve"> </w:t>
      </w:r>
      <w:r w:rsidRPr="006033A5">
        <w:rPr>
          <w:rFonts w:ascii="Helvetica" w:hAnsi="Helvetica"/>
          <w:color w:val="0E0E0E"/>
        </w:rPr>
        <w:t>at the community level</w:t>
      </w:r>
      <w:r w:rsidR="001F2155">
        <w:rPr>
          <w:rFonts w:ascii="Helvetica" w:hAnsi="Helvetica"/>
          <w:color w:val="0E0E0E"/>
        </w:rPr>
        <w:t xml:space="preserve"> – </w:t>
      </w:r>
      <w:r w:rsidRPr="006033A5">
        <w:rPr>
          <w:rFonts w:ascii="Helvetica" w:hAnsi="Helvetica"/>
          <w:color w:val="0E0E0E"/>
        </w:rPr>
        <w:t>are</w:t>
      </w:r>
      <w:r w:rsidR="001F2155">
        <w:rPr>
          <w:rFonts w:ascii="Helvetica" w:hAnsi="Helvetica"/>
          <w:color w:val="0E0E0E"/>
        </w:rPr>
        <w:t xml:space="preserve"> </w:t>
      </w:r>
      <w:r w:rsidRPr="006033A5">
        <w:rPr>
          <w:rFonts w:ascii="Helvetica" w:hAnsi="Helvetica"/>
          <w:color w:val="0E0E0E"/>
        </w:rPr>
        <w:t>holistic, inclusive, rights-based, and responsive to the diverse barriers faced by persons with disabilities across multiple areas of life.</w:t>
      </w:r>
    </w:p>
    <w:p w14:paraId="1E877FC9" w14:textId="7AD2B2F4" w:rsidR="00FE77C9" w:rsidRDefault="00FE77C9" w:rsidP="00FE77C9">
      <w:pPr>
        <w:pStyle w:val="Heading3"/>
        <w:rPr>
          <w:rFonts w:ascii="Helvetica" w:hAnsi="Helvetica" w:cs="Calibri"/>
        </w:rPr>
      </w:pPr>
    </w:p>
    <w:p w14:paraId="40CBBC0C" w14:textId="2D1BCCAB" w:rsidR="00FE77C9" w:rsidRPr="006033A5" w:rsidRDefault="00FE77C9" w:rsidP="00B43142">
      <w:pPr>
        <w:pStyle w:val="Heading3"/>
        <w:pBdr>
          <w:top w:val="single" w:sz="4" w:space="1" w:color="auto"/>
          <w:left w:val="single" w:sz="4" w:space="4" w:color="auto"/>
          <w:bottom w:val="single" w:sz="4" w:space="1" w:color="auto"/>
          <w:right w:val="single" w:sz="4" w:space="4" w:color="auto"/>
        </w:pBdr>
      </w:pPr>
      <w:bookmarkStart w:id="6" w:name="_Practice_example:_Service"/>
      <w:bookmarkEnd w:id="6"/>
      <w:r>
        <w:t xml:space="preserve">Practice example: </w:t>
      </w:r>
      <w:r w:rsidRPr="006033A5">
        <w:rPr>
          <w:rFonts w:ascii="Helvetica" w:hAnsi="Helvetica" w:cs="Calibri"/>
        </w:rPr>
        <w:t>Service provider-led CBID in Samoa</w:t>
      </w:r>
      <w:r>
        <w:rPr>
          <w:rFonts w:cs="Calibri"/>
        </w:rPr>
        <w:t xml:space="preserve"> </w:t>
      </w:r>
      <w:r>
        <w:t xml:space="preserve"> </w:t>
      </w:r>
    </w:p>
    <w:p w14:paraId="62F9E7A2" w14:textId="77777777" w:rsidR="00FE77C9" w:rsidRPr="006033A5" w:rsidRDefault="00FE77C9"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 xml:space="preserve">In Samoa, </w:t>
      </w:r>
      <w:proofErr w:type="spellStart"/>
      <w:r w:rsidRPr="006033A5">
        <w:rPr>
          <w:rFonts w:ascii="Helvetica" w:hAnsi="Helvetica"/>
          <w:color w:val="000000"/>
        </w:rPr>
        <w:t>Loto</w:t>
      </w:r>
      <w:proofErr w:type="spellEnd"/>
      <w:r w:rsidRPr="006033A5">
        <w:rPr>
          <w:rFonts w:ascii="Helvetica" w:hAnsi="Helvetica"/>
          <w:color w:val="000000"/>
        </w:rPr>
        <w:t xml:space="preserve"> </w:t>
      </w:r>
      <w:proofErr w:type="spellStart"/>
      <w:r w:rsidRPr="006033A5">
        <w:rPr>
          <w:rFonts w:ascii="Helvetica" w:hAnsi="Helvetica"/>
          <w:color w:val="000000"/>
        </w:rPr>
        <w:t>Taumafai</w:t>
      </w:r>
      <w:proofErr w:type="spellEnd"/>
      <w:r w:rsidRPr="006033A5">
        <w:rPr>
          <w:rFonts w:ascii="Helvetica" w:hAnsi="Helvetica"/>
          <w:color w:val="000000"/>
        </w:rPr>
        <w:t xml:space="preserve"> Society (LTS) is a backbone of support for persons with disabilities, walking alongside them from early childhood through to adulthood. LTS began in 2004 as an early intervention program for children aged </w:t>
      </w:r>
      <w:r>
        <w:rPr>
          <w:rFonts w:ascii="Helvetica" w:hAnsi="Helvetica"/>
          <w:color w:val="000000"/>
        </w:rPr>
        <w:t xml:space="preserve">from </w:t>
      </w:r>
      <w:r w:rsidRPr="006033A5">
        <w:rPr>
          <w:rFonts w:ascii="Helvetica" w:hAnsi="Helvetica"/>
          <w:color w:val="000000"/>
        </w:rPr>
        <w:t>birth to five</w:t>
      </w:r>
      <w:r>
        <w:rPr>
          <w:rFonts w:ascii="Helvetica" w:hAnsi="Helvetica"/>
          <w:color w:val="000000"/>
        </w:rPr>
        <w:t xml:space="preserve"> years</w:t>
      </w:r>
      <w:r w:rsidRPr="006033A5">
        <w:rPr>
          <w:rFonts w:ascii="Helvetica" w:hAnsi="Helvetica"/>
          <w:color w:val="000000"/>
        </w:rPr>
        <w:t>. The organisation has since evolved into a comprehensive, lifespan-focused service that weaves across all components of the CBR matrix</w:t>
      </w:r>
      <w:r>
        <w:rPr>
          <w:rFonts w:ascii="Helvetica" w:hAnsi="Helvetica"/>
          <w:color w:val="000000"/>
        </w:rPr>
        <w:t xml:space="preserve"> – health, </w:t>
      </w:r>
      <w:r w:rsidRPr="006033A5">
        <w:rPr>
          <w:rFonts w:ascii="Helvetica" w:hAnsi="Helvetica"/>
          <w:color w:val="000000"/>
        </w:rPr>
        <w:t>education, livelihood, social and empowerment.</w:t>
      </w:r>
    </w:p>
    <w:p w14:paraId="28382970" w14:textId="77777777" w:rsidR="00FE77C9" w:rsidRPr="006033A5" w:rsidRDefault="00FE77C9"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 xml:space="preserve">From special education for children who cannot access mainstream schooling to therapy sessions delivered in homes across Upolu and Savai’i, LTS delivers personalised care where it's needed most. For children growing into youth, the team develops individual learning plans, vocational programs like screen printing and vegetable gardening, and even prepares students for employment through partnerships with local businesses. </w:t>
      </w:r>
    </w:p>
    <w:p w14:paraId="0D9A83A2" w14:textId="77777777" w:rsidR="00FE77C9" w:rsidRPr="006033A5" w:rsidRDefault="00FE77C9"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 xml:space="preserve">LTS has also become a critical referral point for the Ministry of Health, stepping in where no government services are available. Despite playing this crucial role, no funding accompanies these referrals, placing enormous strain on already stretched resources. Five field staff support 271 clients. However, funding cuts from both the Ministry of Education and Culture (MEC) and donors like Australia via the Samoa Disability Partnership Program, has </w:t>
      </w:r>
      <w:r>
        <w:rPr>
          <w:rFonts w:ascii="Helvetica" w:hAnsi="Helvetica"/>
          <w:color w:val="000000"/>
        </w:rPr>
        <w:t>resulted in</w:t>
      </w:r>
      <w:r w:rsidRPr="006033A5">
        <w:rPr>
          <w:rFonts w:ascii="Helvetica" w:hAnsi="Helvetica"/>
          <w:color w:val="000000"/>
        </w:rPr>
        <w:t xml:space="preserve"> </w:t>
      </w:r>
      <w:r>
        <w:rPr>
          <w:rFonts w:ascii="Helvetica" w:hAnsi="Helvetica"/>
          <w:color w:val="000000"/>
        </w:rPr>
        <w:t xml:space="preserve">a reduction in </w:t>
      </w:r>
      <w:r w:rsidRPr="006033A5">
        <w:rPr>
          <w:rFonts w:ascii="Helvetica" w:hAnsi="Helvetica"/>
          <w:color w:val="000000"/>
        </w:rPr>
        <w:t>community outreach. Where once families received weekly visits, they now receive support fortnightly or monthly</w:t>
      </w:r>
      <w:r>
        <w:rPr>
          <w:rFonts w:ascii="Helvetica" w:hAnsi="Helvetica"/>
          <w:color w:val="000000"/>
        </w:rPr>
        <w:t xml:space="preserve"> – </w:t>
      </w:r>
      <w:r w:rsidRPr="006033A5">
        <w:rPr>
          <w:rFonts w:ascii="Helvetica" w:hAnsi="Helvetica"/>
          <w:color w:val="000000"/>
        </w:rPr>
        <w:t>when</w:t>
      </w:r>
      <w:r>
        <w:rPr>
          <w:rFonts w:ascii="Helvetica" w:hAnsi="Helvetica"/>
          <w:color w:val="000000"/>
        </w:rPr>
        <w:t xml:space="preserve"> </w:t>
      </w:r>
      <w:r w:rsidRPr="006033A5">
        <w:rPr>
          <w:rFonts w:ascii="Helvetica" w:hAnsi="Helvetica"/>
          <w:color w:val="000000"/>
        </w:rPr>
        <w:t>possible.</w:t>
      </w:r>
    </w:p>
    <w:p w14:paraId="7BB89E70" w14:textId="77777777" w:rsidR="00FE77C9" w:rsidRPr="006033A5" w:rsidRDefault="00FE77C9"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The drop in funding hasn't just affected therapy services. It’s eroded the wraparound supports that enable quality inclusion</w:t>
      </w:r>
      <w:r>
        <w:rPr>
          <w:rFonts w:ascii="Helvetica" w:hAnsi="Helvetica"/>
          <w:color w:val="000000"/>
        </w:rPr>
        <w:t xml:space="preserve"> – </w:t>
      </w:r>
      <w:r w:rsidRPr="006033A5">
        <w:rPr>
          <w:rFonts w:ascii="Helvetica" w:hAnsi="Helvetica"/>
          <w:color w:val="000000"/>
        </w:rPr>
        <w:t>like</w:t>
      </w:r>
      <w:r>
        <w:rPr>
          <w:rFonts w:ascii="Helvetica" w:hAnsi="Helvetica"/>
          <w:color w:val="000000"/>
        </w:rPr>
        <w:t xml:space="preserve"> </w:t>
      </w:r>
      <w:r w:rsidRPr="006033A5">
        <w:rPr>
          <w:rFonts w:ascii="Helvetica" w:hAnsi="Helvetica"/>
          <w:color w:val="000000"/>
        </w:rPr>
        <w:t>school transport, classroom aides, meals and cleaners. These roles, once funded, are now absorbed by already overwhelmed staff. Even retaining skilled staff is difficult when salaries can’t be matched with other organisations.</w:t>
      </w:r>
    </w:p>
    <w:p w14:paraId="74A31E8D" w14:textId="77777777" w:rsidR="00FE77C9" w:rsidRPr="006033A5" w:rsidRDefault="00FE77C9"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 xml:space="preserve">Yet in the face of all this, LTS continues. Community outreach is still conducted in partnership with Nuanua O Le Alofa, </w:t>
      </w:r>
      <w:r>
        <w:rPr>
          <w:rFonts w:ascii="Helvetica" w:hAnsi="Helvetica"/>
          <w:color w:val="000000"/>
        </w:rPr>
        <w:t xml:space="preserve">the </w:t>
      </w:r>
      <w:r w:rsidRPr="006033A5">
        <w:rPr>
          <w:rFonts w:ascii="Helvetica" w:hAnsi="Helvetica"/>
          <w:color w:val="000000"/>
        </w:rPr>
        <w:t>national OPD, and awareness efforts over the last 21 years have slowly shifted mindsets. Where children with disabilities were once hidden at home, now they’re visible</w:t>
      </w:r>
      <w:r>
        <w:rPr>
          <w:rFonts w:ascii="Helvetica" w:hAnsi="Helvetica"/>
          <w:color w:val="000000"/>
        </w:rPr>
        <w:t xml:space="preserve"> – </w:t>
      </w:r>
      <w:r w:rsidRPr="006033A5">
        <w:rPr>
          <w:rFonts w:ascii="Helvetica" w:hAnsi="Helvetica"/>
          <w:color w:val="000000"/>
        </w:rPr>
        <w:t>playing</w:t>
      </w:r>
      <w:r>
        <w:rPr>
          <w:rFonts w:ascii="Helvetica" w:hAnsi="Helvetica"/>
          <w:color w:val="000000"/>
        </w:rPr>
        <w:t xml:space="preserve">, </w:t>
      </w:r>
      <w:r w:rsidRPr="006033A5">
        <w:rPr>
          <w:rFonts w:ascii="Helvetica" w:hAnsi="Helvetica"/>
          <w:color w:val="000000"/>
        </w:rPr>
        <w:t>learning and participating in public life. Families who once felt alone now feel supported. One young woman in Savai’i, empowered through a screen-printing initiative, now sells her work from a small shop in front of her home. Another child, born with hydrocephalus, progressed from lying down to walking unassisted</w:t>
      </w:r>
      <w:r>
        <w:rPr>
          <w:rFonts w:ascii="Helvetica" w:hAnsi="Helvetica"/>
          <w:color w:val="000000"/>
        </w:rPr>
        <w:t xml:space="preserve"> – </w:t>
      </w:r>
      <w:r w:rsidRPr="006033A5">
        <w:rPr>
          <w:rFonts w:ascii="Helvetica" w:hAnsi="Helvetica"/>
          <w:color w:val="000000"/>
        </w:rPr>
        <w:t>thanks</w:t>
      </w:r>
      <w:r>
        <w:rPr>
          <w:rFonts w:ascii="Helvetica" w:hAnsi="Helvetica"/>
          <w:color w:val="000000"/>
        </w:rPr>
        <w:t xml:space="preserve"> </w:t>
      </w:r>
      <w:r w:rsidRPr="006033A5">
        <w:rPr>
          <w:rFonts w:ascii="Helvetica" w:hAnsi="Helvetica"/>
          <w:color w:val="000000"/>
        </w:rPr>
        <w:t>to an individual development plan, therapy and parent support every step of the way.</w:t>
      </w:r>
    </w:p>
    <w:p w14:paraId="5300DCA3" w14:textId="30D80EC5" w:rsidR="00FE77C9" w:rsidRPr="006033A5" w:rsidRDefault="00FE77C9" w:rsidP="00B43142">
      <w:pPr>
        <w:pBdr>
          <w:top w:val="single" w:sz="4" w:space="1" w:color="auto"/>
          <w:left w:val="single" w:sz="4" w:space="4" w:color="auto"/>
          <w:bottom w:val="single" w:sz="4" w:space="1" w:color="auto"/>
          <w:right w:val="single" w:sz="4" w:space="4" w:color="auto"/>
        </w:pBdr>
        <w:snapToGrid w:val="0"/>
        <w:spacing w:before="240" w:after="120"/>
        <w:rPr>
          <w:rFonts w:ascii="Helvetica" w:hAnsi="Helvetica" w:cs="Calibri"/>
          <w:b/>
          <w:bCs/>
        </w:rPr>
      </w:pPr>
      <w:r w:rsidRPr="006033A5">
        <w:rPr>
          <w:rFonts w:ascii="Helvetica" w:hAnsi="Helvetica"/>
          <w:color w:val="000000"/>
        </w:rPr>
        <w:t xml:space="preserve">The story of </w:t>
      </w:r>
      <w:r>
        <w:rPr>
          <w:rFonts w:ascii="Helvetica" w:hAnsi="Helvetica"/>
          <w:color w:val="000000"/>
        </w:rPr>
        <w:t>LTS</w:t>
      </w:r>
      <w:r w:rsidRPr="006033A5">
        <w:rPr>
          <w:rFonts w:ascii="Helvetica" w:hAnsi="Helvetica"/>
          <w:color w:val="000000"/>
        </w:rPr>
        <w:t xml:space="preserve"> is a story of what’s possible when services follow people through every stage of life and when stakeholders collaborate. It’s also a reminder that without sustained investment, inclusion can stall. LTS’s team continues to advocate, innovate and partner where possible, but they can’t do it alone. As Samoa looks to </w:t>
      </w:r>
      <w:r w:rsidRPr="006033A5">
        <w:rPr>
          <w:rFonts w:ascii="Helvetica" w:hAnsi="Helvetica"/>
          <w:color w:val="000000"/>
        </w:rPr>
        <w:lastRenderedPageBreak/>
        <w:t>the future, the work of LTS shows what community-based, culturally grounded, and person-centred disability support can achieve</w:t>
      </w:r>
      <w:r>
        <w:rPr>
          <w:rFonts w:ascii="Helvetica" w:hAnsi="Helvetica"/>
          <w:color w:val="000000"/>
        </w:rPr>
        <w:t xml:space="preserve"> – </w:t>
      </w:r>
      <w:r w:rsidRPr="006033A5">
        <w:rPr>
          <w:rFonts w:ascii="Helvetica" w:hAnsi="Helvetica"/>
          <w:color w:val="000000"/>
        </w:rPr>
        <w:t>if</w:t>
      </w:r>
      <w:r>
        <w:rPr>
          <w:rFonts w:ascii="Helvetica" w:hAnsi="Helvetica"/>
          <w:color w:val="000000"/>
        </w:rPr>
        <w:t xml:space="preserve"> </w:t>
      </w:r>
      <w:r w:rsidRPr="006033A5">
        <w:rPr>
          <w:rFonts w:ascii="Helvetica" w:hAnsi="Helvetica"/>
          <w:color w:val="000000"/>
        </w:rPr>
        <w:t>it’s resourced to thrive.</w:t>
      </w:r>
    </w:p>
    <w:p w14:paraId="2CDE2F64" w14:textId="76040807" w:rsidR="008D129D" w:rsidRPr="006033A5" w:rsidRDefault="008D129D" w:rsidP="006033A5">
      <w:pPr>
        <w:pStyle w:val="Heading1"/>
      </w:pPr>
      <w:bookmarkStart w:id="7" w:name="_CBID_-_The"/>
      <w:bookmarkStart w:id="8" w:name="_Toc197077004"/>
      <w:bookmarkStart w:id="9" w:name="_Toc194393263"/>
      <w:bookmarkEnd w:id="7"/>
      <w:r w:rsidRPr="006033A5">
        <w:t xml:space="preserve">CBID - </w:t>
      </w:r>
      <w:r w:rsidR="001F2155">
        <w:t>t</w:t>
      </w:r>
      <w:r w:rsidRPr="006033A5">
        <w:t>he Pacific Way</w:t>
      </w:r>
      <w:bookmarkEnd w:id="8"/>
      <w:r w:rsidRPr="006033A5">
        <w:t xml:space="preserve"> </w:t>
      </w:r>
      <w:bookmarkEnd w:id="9"/>
    </w:p>
    <w:p w14:paraId="62CCCDD2" w14:textId="432937B4" w:rsidR="008D129D" w:rsidRPr="006033A5" w:rsidRDefault="008D129D" w:rsidP="008D129D">
      <w:pPr>
        <w:rPr>
          <w:rFonts w:ascii="Helvetica" w:hAnsi="Helvetica" w:cs="Calibri"/>
          <w:color w:val="000000"/>
        </w:rPr>
      </w:pPr>
      <w:r w:rsidRPr="006033A5">
        <w:rPr>
          <w:rFonts w:ascii="Helvetica" w:hAnsi="Helvetica" w:cs="Calibri"/>
          <w:color w:val="000000"/>
        </w:rPr>
        <w:t>“</w:t>
      </w:r>
      <w:r w:rsidRPr="006033A5">
        <w:rPr>
          <w:rFonts w:ascii="Helvetica" w:hAnsi="Helvetica" w:cs="Calibri"/>
          <w:i/>
          <w:iCs/>
          <w:color w:val="000000"/>
        </w:rPr>
        <w:t xml:space="preserve">The Pacific Way originates from our leaders in the Pacific </w:t>
      </w:r>
      <w:r w:rsidR="001F2155">
        <w:rPr>
          <w:rFonts w:ascii="Helvetica" w:hAnsi="Helvetica" w:cs="Calibri"/>
          <w:i/>
          <w:iCs/>
          <w:color w:val="000000"/>
        </w:rPr>
        <w:t>–</w:t>
      </w:r>
      <w:r w:rsidRPr="006033A5">
        <w:rPr>
          <w:rFonts w:ascii="Helvetica" w:hAnsi="Helvetica" w:cs="Calibri"/>
          <w:i/>
          <w:iCs/>
          <w:color w:val="000000"/>
        </w:rPr>
        <w:t xml:space="preserve"> collective</w:t>
      </w:r>
      <w:r w:rsidR="001F2155">
        <w:rPr>
          <w:rFonts w:ascii="Helvetica" w:hAnsi="Helvetica" w:cs="Calibri"/>
          <w:i/>
          <w:iCs/>
          <w:color w:val="000000"/>
        </w:rPr>
        <w:t xml:space="preserve"> </w:t>
      </w:r>
      <w:r w:rsidRPr="006033A5">
        <w:rPr>
          <w:rFonts w:ascii="Helvetica" w:hAnsi="Helvetica" w:cs="Calibri"/>
          <w:i/>
          <w:iCs/>
          <w:color w:val="000000"/>
        </w:rPr>
        <w:t xml:space="preserve">of people coming together to </w:t>
      </w:r>
      <w:proofErr w:type="spellStart"/>
      <w:r w:rsidRPr="006033A5">
        <w:rPr>
          <w:rFonts w:ascii="Helvetica" w:hAnsi="Helvetica" w:cs="Calibri"/>
          <w:i/>
          <w:iCs/>
          <w:color w:val="000000"/>
        </w:rPr>
        <w:t>strategise</w:t>
      </w:r>
      <w:proofErr w:type="spellEnd"/>
      <w:r w:rsidRPr="006033A5">
        <w:rPr>
          <w:rFonts w:ascii="Helvetica" w:hAnsi="Helvetica" w:cs="Calibri"/>
          <w:i/>
          <w:iCs/>
          <w:color w:val="000000"/>
        </w:rPr>
        <w:t>, to plan, to dream, to implement and ensure CBID. Bringing people of diversity together</w:t>
      </w:r>
      <w:r w:rsidR="001F2155">
        <w:rPr>
          <w:rFonts w:ascii="Helvetica" w:hAnsi="Helvetica" w:cs="Calibri"/>
          <w:i/>
          <w:iCs/>
          <w:color w:val="000000"/>
        </w:rPr>
        <w:t>.</w:t>
      </w:r>
      <w:r w:rsidRPr="006033A5">
        <w:rPr>
          <w:rFonts w:ascii="Helvetica" w:hAnsi="Helvetica" w:cs="Calibri"/>
          <w:color w:val="000000"/>
        </w:rPr>
        <w:t>” OPD representative, Melanesia</w:t>
      </w:r>
      <w:r w:rsidR="001F2155">
        <w:rPr>
          <w:rFonts w:ascii="Helvetica" w:hAnsi="Helvetica" w:cs="Calibri"/>
          <w:color w:val="000000"/>
        </w:rPr>
        <w:t>.</w:t>
      </w:r>
    </w:p>
    <w:p w14:paraId="69EA53FA" w14:textId="77777777" w:rsidR="00374AF2" w:rsidRPr="006033A5" w:rsidRDefault="00374AF2" w:rsidP="008D129D">
      <w:pPr>
        <w:rPr>
          <w:rFonts w:ascii="Helvetica" w:hAnsi="Helvetica" w:cs="Calibri"/>
          <w:color w:val="000000"/>
        </w:rPr>
      </w:pPr>
    </w:p>
    <w:p w14:paraId="1F6ADE5A" w14:textId="3D2B2B7F" w:rsidR="00EE7B97" w:rsidRPr="006033A5" w:rsidRDefault="00374AF2" w:rsidP="00EE7B97">
      <w:pPr>
        <w:rPr>
          <w:rFonts w:ascii="Helvetica" w:hAnsi="Helvetica" w:cs="Calibri"/>
          <w:color w:val="000000"/>
        </w:rPr>
      </w:pPr>
      <w:r w:rsidRPr="006033A5">
        <w:rPr>
          <w:rFonts w:ascii="Helvetica" w:hAnsi="Helvetica" w:cs="Calibri"/>
          <w:color w:val="000000"/>
        </w:rPr>
        <w:t>In 2017, a comprehensive regional</w:t>
      </w:r>
      <w:r w:rsidR="002E3311" w:rsidRPr="006033A5">
        <w:rPr>
          <w:rFonts w:ascii="Helvetica" w:hAnsi="Helvetica" w:cs="Calibri"/>
          <w:color w:val="000000"/>
        </w:rPr>
        <w:t>-</w:t>
      </w:r>
      <w:r w:rsidRPr="006033A5">
        <w:rPr>
          <w:rFonts w:ascii="Helvetica" w:hAnsi="Helvetica" w:cs="Calibri"/>
          <w:color w:val="000000"/>
        </w:rPr>
        <w:t xml:space="preserve">wide study </w:t>
      </w:r>
      <w:r w:rsidR="00BF4DA2" w:rsidRPr="006033A5">
        <w:rPr>
          <w:rFonts w:ascii="Helvetica" w:hAnsi="Helvetica" w:cs="Calibri"/>
          <w:color w:val="000000"/>
        </w:rPr>
        <w:t xml:space="preserve">collaboratively conducted between </w:t>
      </w:r>
      <w:r w:rsidR="002A02AF" w:rsidRPr="006033A5">
        <w:rPr>
          <w:rFonts w:ascii="Helvetica" w:hAnsi="Helvetica" w:cs="Calibri"/>
          <w:color w:val="000000"/>
        </w:rPr>
        <w:t>t</w:t>
      </w:r>
      <w:r w:rsidR="00BF4DA2" w:rsidRPr="006033A5">
        <w:rPr>
          <w:rFonts w:ascii="Helvetica" w:hAnsi="Helvetica" w:cs="Calibri"/>
          <w:color w:val="000000"/>
        </w:rPr>
        <w:t>he University of Sydney, Fiji National University and Solomon Islands National University</w:t>
      </w:r>
      <w:r w:rsidR="001F2155">
        <w:rPr>
          <w:rFonts w:ascii="Helvetica" w:hAnsi="Helvetica" w:cs="Calibri"/>
          <w:color w:val="000000"/>
        </w:rPr>
        <w:t xml:space="preserve"> </w:t>
      </w:r>
      <w:r w:rsidR="001F2155" w:rsidRPr="006033A5">
        <w:rPr>
          <w:rFonts w:ascii="Helvetica" w:hAnsi="Helvetica" w:cs="Calibri"/>
          <w:color w:val="000000"/>
        </w:rPr>
        <w:t>explored the meaning of the ‘Pacific Way’ in CBID practice</w:t>
      </w:r>
      <w:r w:rsidR="001F2155">
        <w:rPr>
          <w:rFonts w:ascii="Helvetica" w:hAnsi="Helvetica" w:cs="Calibri"/>
          <w:color w:val="000000"/>
        </w:rPr>
        <w:t>.</w:t>
      </w:r>
      <w:r w:rsidR="00BF4DA2" w:rsidRPr="006033A5">
        <w:rPr>
          <w:rStyle w:val="FootnoteReference"/>
          <w:rFonts w:ascii="Helvetica" w:hAnsi="Helvetica" w:cs="Calibri"/>
          <w:color w:val="000000"/>
        </w:rPr>
        <w:footnoteReference w:id="3"/>
      </w:r>
      <w:r w:rsidR="00BF4DA2" w:rsidRPr="006033A5">
        <w:rPr>
          <w:rFonts w:ascii="Helvetica" w:hAnsi="Helvetica" w:cs="Calibri"/>
          <w:color w:val="000000"/>
        </w:rPr>
        <w:t xml:space="preserve"> This </w:t>
      </w:r>
      <w:r w:rsidR="003B04BB" w:rsidRPr="006033A5">
        <w:rPr>
          <w:rFonts w:ascii="Helvetica" w:hAnsi="Helvetica" w:cs="Calibri"/>
          <w:color w:val="000000"/>
        </w:rPr>
        <w:t xml:space="preserve">study found </w:t>
      </w:r>
      <w:r w:rsidR="002E3311" w:rsidRPr="006033A5">
        <w:rPr>
          <w:rFonts w:ascii="Helvetica" w:hAnsi="Helvetica" w:cs="Calibri"/>
          <w:color w:val="000000"/>
        </w:rPr>
        <w:t>four</w:t>
      </w:r>
      <w:r w:rsidRPr="006033A5">
        <w:rPr>
          <w:rFonts w:ascii="Helvetica" w:hAnsi="Helvetica" w:cs="Calibri"/>
          <w:color w:val="000000"/>
        </w:rPr>
        <w:t xml:space="preserve"> dimensions</w:t>
      </w:r>
      <w:r w:rsidR="002A02AF" w:rsidRPr="006033A5">
        <w:rPr>
          <w:rFonts w:ascii="Helvetica" w:hAnsi="Helvetica" w:cs="Calibri"/>
          <w:color w:val="000000"/>
        </w:rPr>
        <w:t xml:space="preserve"> </w:t>
      </w:r>
      <w:r w:rsidR="003B04BB" w:rsidRPr="006033A5">
        <w:rPr>
          <w:rFonts w:ascii="Helvetica" w:hAnsi="Helvetica" w:cs="Calibri"/>
          <w:color w:val="000000"/>
        </w:rPr>
        <w:t xml:space="preserve">that </w:t>
      </w:r>
      <w:r w:rsidR="00D34694" w:rsidRPr="006033A5">
        <w:rPr>
          <w:rFonts w:ascii="Helvetica" w:hAnsi="Helvetica" w:cs="Calibri"/>
          <w:color w:val="000000"/>
        </w:rPr>
        <w:t xml:space="preserve">drive Pacific-specific CBID practice, or </w:t>
      </w:r>
      <w:r w:rsidR="00D34694" w:rsidRPr="00081490">
        <w:rPr>
          <w:rFonts w:ascii="Helvetica" w:hAnsi="Helvetica" w:cs="Calibri"/>
          <w:i/>
          <w:iCs/>
          <w:color w:val="000000"/>
        </w:rPr>
        <w:t xml:space="preserve">CBID – </w:t>
      </w:r>
      <w:r w:rsidR="001F2155">
        <w:rPr>
          <w:rFonts w:ascii="Helvetica" w:hAnsi="Helvetica" w:cs="Calibri"/>
          <w:i/>
          <w:iCs/>
          <w:color w:val="000000"/>
        </w:rPr>
        <w:t>t</w:t>
      </w:r>
      <w:r w:rsidR="00D34694" w:rsidRPr="00081490">
        <w:rPr>
          <w:rFonts w:ascii="Helvetica" w:hAnsi="Helvetica" w:cs="Calibri"/>
          <w:i/>
          <w:iCs/>
          <w:color w:val="000000"/>
        </w:rPr>
        <w:t>he Pacific Way</w:t>
      </w:r>
      <w:r w:rsidR="00D34694" w:rsidRPr="006033A5">
        <w:rPr>
          <w:rFonts w:ascii="Helvetica" w:hAnsi="Helvetica" w:cs="Calibri"/>
          <w:color w:val="000000"/>
        </w:rPr>
        <w:t>: ownership, orientation, action and outcomes</w:t>
      </w:r>
      <w:r w:rsidR="002A02AF" w:rsidRPr="006033A5">
        <w:rPr>
          <w:rFonts w:ascii="Helvetica" w:hAnsi="Helvetica" w:cs="Calibri"/>
          <w:color w:val="000000"/>
        </w:rPr>
        <w:t xml:space="preserve">. </w:t>
      </w:r>
      <w:r w:rsidR="005830A8" w:rsidRPr="006033A5">
        <w:rPr>
          <w:rFonts w:ascii="Helvetica" w:hAnsi="Helvetica" w:cs="Calibri"/>
          <w:color w:val="000000"/>
        </w:rPr>
        <w:t>Below w</w:t>
      </w:r>
      <w:r w:rsidR="009437B4" w:rsidRPr="006033A5">
        <w:rPr>
          <w:rFonts w:ascii="Helvetica" w:hAnsi="Helvetica" w:cs="Calibri"/>
          <w:color w:val="000000"/>
        </w:rPr>
        <w:t xml:space="preserve">e have </w:t>
      </w:r>
      <w:r w:rsidRPr="006033A5">
        <w:rPr>
          <w:rFonts w:ascii="Helvetica" w:hAnsi="Helvetica" w:cs="Calibri"/>
          <w:color w:val="000000"/>
        </w:rPr>
        <w:t xml:space="preserve">paraphrased and </w:t>
      </w:r>
      <w:r w:rsidR="006157DD" w:rsidRPr="006033A5">
        <w:rPr>
          <w:rFonts w:ascii="Helvetica" w:hAnsi="Helvetica" w:cs="Calibri"/>
          <w:color w:val="000000"/>
        </w:rPr>
        <w:t xml:space="preserve">further </w:t>
      </w:r>
      <w:r w:rsidR="002F1035" w:rsidRPr="006033A5">
        <w:rPr>
          <w:rFonts w:ascii="Helvetica" w:hAnsi="Helvetica" w:cs="Calibri"/>
          <w:color w:val="000000"/>
        </w:rPr>
        <w:t xml:space="preserve">built upon this framework </w:t>
      </w:r>
      <w:r w:rsidR="00D34694" w:rsidRPr="006033A5">
        <w:rPr>
          <w:rFonts w:ascii="Helvetica" w:hAnsi="Helvetica" w:cs="Calibri"/>
          <w:color w:val="000000"/>
        </w:rPr>
        <w:t>in line with</w:t>
      </w:r>
      <w:r w:rsidRPr="006033A5">
        <w:rPr>
          <w:rFonts w:ascii="Helvetica" w:hAnsi="Helvetica" w:cs="Calibri"/>
          <w:color w:val="000000"/>
        </w:rPr>
        <w:t xml:space="preserve"> </w:t>
      </w:r>
      <w:r w:rsidR="009437B4" w:rsidRPr="006033A5">
        <w:rPr>
          <w:rFonts w:ascii="Helvetica" w:hAnsi="Helvetica" w:cs="Calibri"/>
          <w:color w:val="000000"/>
        </w:rPr>
        <w:t>PDF</w:t>
      </w:r>
      <w:r w:rsidR="00D34694" w:rsidRPr="006033A5">
        <w:rPr>
          <w:rFonts w:ascii="Helvetica" w:hAnsi="Helvetica" w:cs="Calibri"/>
          <w:color w:val="000000"/>
        </w:rPr>
        <w:t>’s</w:t>
      </w:r>
      <w:r w:rsidR="009437B4" w:rsidRPr="006033A5">
        <w:rPr>
          <w:rFonts w:ascii="Helvetica" w:hAnsi="Helvetica" w:cs="Calibri"/>
          <w:color w:val="000000"/>
        </w:rPr>
        <w:t xml:space="preserve"> and PDF members’ </w:t>
      </w:r>
      <w:r w:rsidRPr="006033A5">
        <w:rPr>
          <w:rFonts w:ascii="Helvetica" w:hAnsi="Helvetica" w:cs="Calibri"/>
          <w:color w:val="000000"/>
        </w:rPr>
        <w:t>ongoing learnings and practice</w:t>
      </w:r>
      <w:r w:rsidR="009437B4" w:rsidRPr="006033A5">
        <w:rPr>
          <w:rFonts w:ascii="Helvetica" w:hAnsi="Helvetica" w:cs="Calibri"/>
          <w:color w:val="000000"/>
        </w:rPr>
        <w:t xml:space="preserve">s </w:t>
      </w:r>
      <w:r w:rsidR="00D34694" w:rsidRPr="006033A5">
        <w:rPr>
          <w:rFonts w:ascii="Helvetica" w:hAnsi="Helvetica" w:cs="Calibri"/>
          <w:color w:val="000000"/>
        </w:rPr>
        <w:t>over the decades</w:t>
      </w:r>
      <w:r w:rsidR="00267FBE" w:rsidRPr="006033A5">
        <w:rPr>
          <w:rFonts w:ascii="Helvetica" w:hAnsi="Helvetica" w:cs="Calibri"/>
          <w:color w:val="000000"/>
        </w:rPr>
        <w:t xml:space="preserve">. The </w:t>
      </w:r>
      <w:r w:rsidR="005830A8" w:rsidRPr="006033A5">
        <w:rPr>
          <w:rFonts w:ascii="Helvetica" w:hAnsi="Helvetica" w:cs="Calibri"/>
          <w:color w:val="000000"/>
        </w:rPr>
        <w:t xml:space="preserve">following </w:t>
      </w:r>
      <w:r w:rsidR="00267FBE" w:rsidRPr="006033A5">
        <w:rPr>
          <w:rFonts w:ascii="Helvetica" w:hAnsi="Helvetica" w:cs="Calibri"/>
          <w:color w:val="000000"/>
        </w:rPr>
        <w:t>reflect</w:t>
      </w:r>
      <w:r w:rsidR="005830A8" w:rsidRPr="006033A5">
        <w:rPr>
          <w:rFonts w:ascii="Helvetica" w:hAnsi="Helvetica" w:cs="Calibri"/>
          <w:color w:val="000000"/>
        </w:rPr>
        <w:t>s</w:t>
      </w:r>
      <w:r w:rsidR="00267FBE" w:rsidRPr="006033A5">
        <w:rPr>
          <w:rFonts w:ascii="Helvetica" w:hAnsi="Helvetica" w:cs="Calibri"/>
          <w:color w:val="000000"/>
        </w:rPr>
        <w:t xml:space="preserve"> our </w:t>
      </w:r>
      <w:r w:rsidR="00726536" w:rsidRPr="006033A5">
        <w:rPr>
          <w:rFonts w:ascii="Helvetica" w:hAnsi="Helvetica" w:cs="Calibri"/>
          <w:color w:val="000000"/>
        </w:rPr>
        <w:t xml:space="preserve">contemporary understanding of CBID – </w:t>
      </w:r>
      <w:r w:rsidR="00267FBE" w:rsidRPr="006033A5">
        <w:rPr>
          <w:rFonts w:ascii="Helvetica" w:hAnsi="Helvetica" w:cs="Calibri"/>
          <w:color w:val="000000"/>
        </w:rPr>
        <w:t>t</w:t>
      </w:r>
      <w:r w:rsidR="00726536" w:rsidRPr="006033A5">
        <w:rPr>
          <w:rFonts w:ascii="Helvetica" w:hAnsi="Helvetica" w:cs="Calibri"/>
          <w:color w:val="000000"/>
        </w:rPr>
        <w:t>he Pacific Way.</w:t>
      </w:r>
      <w:bookmarkStart w:id="10" w:name="_Toc194393264"/>
      <w:bookmarkStart w:id="11" w:name="_Toc194393358"/>
      <w:bookmarkStart w:id="12" w:name="_Toc194393265"/>
      <w:bookmarkEnd w:id="10"/>
      <w:bookmarkEnd w:id="11"/>
    </w:p>
    <w:p w14:paraId="41299F71" w14:textId="77777777" w:rsidR="00EE7B97" w:rsidRPr="006033A5" w:rsidRDefault="00EE7B97" w:rsidP="00EE7B97">
      <w:pPr>
        <w:rPr>
          <w:rFonts w:ascii="Helvetica" w:hAnsi="Helvetica" w:cs="Calibri"/>
          <w:color w:val="000000"/>
        </w:rPr>
      </w:pPr>
    </w:p>
    <w:p w14:paraId="7B2312A6" w14:textId="11F18878" w:rsidR="00EE08DF" w:rsidRPr="006033A5" w:rsidRDefault="00EE7B97" w:rsidP="00EE7B97">
      <w:pPr>
        <w:rPr>
          <w:rFonts w:ascii="Helvetica" w:hAnsi="Helvetica" w:cs="Calibri"/>
          <w:color w:val="000000"/>
        </w:rPr>
      </w:pPr>
      <w:r w:rsidRPr="006033A5">
        <w:rPr>
          <w:rFonts w:ascii="Helvetica" w:hAnsi="Helvetica"/>
        </w:rPr>
        <w:t>The f</w:t>
      </w:r>
      <w:r w:rsidR="0056486C" w:rsidRPr="006033A5">
        <w:rPr>
          <w:rFonts w:ascii="Helvetica" w:hAnsi="Helvetica"/>
        </w:rPr>
        <w:t>our d</w:t>
      </w:r>
      <w:r w:rsidR="00EE08DF" w:rsidRPr="006033A5">
        <w:rPr>
          <w:rFonts w:ascii="Helvetica" w:hAnsi="Helvetica"/>
        </w:rPr>
        <w:t xml:space="preserve">imensions of </w:t>
      </w:r>
      <w:r w:rsidR="00EE08DF" w:rsidRPr="006033A5">
        <w:rPr>
          <w:rFonts w:ascii="Helvetica" w:hAnsi="Helvetica"/>
          <w:i/>
        </w:rPr>
        <w:t>CBID</w:t>
      </w:r>
      <w:r w:rsidR="001F2155">
        <w:rPr>
          <w:rFonts w:ascii="Helvetica" w:hAnsi="Helvetica"/>
          <w:i/>
        </w:rPr>
        <w:t xml:space="preserve"> –</w:t>
      </w:r>
      <w:r w:rsidR="00EE08DF" w:rsidRPr="006033A5">
        <w:rPr>
          <w:rFonts w:ascii="Helvetica" w:hAnsi="Helvetica"/>
          <w:i/>
        </w:rPr>
        <w:t xml:space="preserve"> </w:t>
      </w:r>
      <w:r w:rsidR="001F2155">
        <w:rPr>
          <w:rFonts w:ascii="Helvetica" w:hAnsi="Helvetica"/>
          <w:i/>
        </w:rPr>
        <w:t>t</w:t>
      </w:r>
      <w:r w:rsidR="00EE08DF" w:rsidRPr="006033A5">
        <w:rPr>
          <w:rFonts w:ascii="Helvetica" w:hAnsi="Helvetica"/>
          <w:i/>
        </w:rPr>
        <w:t>he</w:t>
      </w:r>
      <w:r w:rsidR="001F2155">
        <w:rPr>
          <w:rFonts w:ascii="Helvetica" w:hAnsi="Helvetica"/>
          <w:i/>
        </w:rPr>
        <w:t xml:space="preserve"> </w:t>
      </w:r>
      <w:r w:rsidR="00EE08DF" w:rsidRPr="006033A5">
        <w:rPr>
          <w:rFonts w:ascii="Helvetica" w:hAnsi="Helvetica"/>
          <w:i/>
        </w:rPr>
        <w:t>Pacific Way</w:t>
      </w:r>
      <w:bookmarkEnd w:id="12"/>
      <w:r w:rsidRPr="006033A5">
        <w:rPr>
          <w:rFonts w:ascii="Helvetica" w:hAnsi="Helvetica"/>
        </w:rPr>
        <w:t xml:space="preserve"> include:</w:t>
      </w:r>
    </w:p>
    <w:p w14:paraId="47FEDCD7" w14:textId="0C496816" w:rsidR="008D129D" w:rsidRPr="006033A5" w:rsidRDefault="008D129D" w:rsidP="008D129D">
      <w:pPr>
        <w:snapToGrid w:val="0"/>
        <w:spacing w:before="240" w:after="120"/>
        <w:rPr>
          <w:rFonts w:ascii="Helvetica" w:hAnsi="Helvetica" w:cs="Calibri"/>
          <w:color w:val="000000"/>
        </w:rPr>
      </w:pPr>
      <w:r w:rsidRPr="006033A5">
        <w:rPr>
          <w:rFonts w:ascii="Helvetica" w:hAnsi="Helvetica" w:cs="Calibri"/>
          <w:b/>
          <w:bCs/>
          <w:color w:val="000000"/>
        </w:rPr>
        <w:t xml:space="preserve">Ownership: </w:t>
      </w:r>
      <w:r w:rsidRPr="006033A5">
        <w:rPr>
          <w:rFonts w:ascii="Helvetica" w:hAnsi="Helvetica" w:cs="Calibri"/>
          <w:color w:val="000000"/>
        </w:rPr>
        <w:t xml:space="preserve">CBID “is developed and grown by us”. We involve local people, use our own resources, and adapt practice and innovation to our local culture. </w:t>
      </w:r>
      <w:r w:rsidRPr="00081490">
        <w:rPr>
          <w:rFonts w:ascii="Helvetica" w:hAnsi="Helvetica" w:cs="Calibri"/>
          <w:i/>
          <w:iCs/>
          <w:color w:val="000000"/>
        </w:rPr>
        <w:t xml:space="preserve">CBID – </w:t>
      </w:r>
      <w:r w:rsidR="001F2155">
        <w:rPr>
          <w:rFonts w:ascii="Helvetica" w:hAnsi="Helvetica" w:cs="Calibri"/>
          <w:i/>
          <w:iCs/>
          <w:color w:val="000000"/>
        </w:rPr>
        <w:t>t</w:t>
      </w:r>
      <w:r w:rsidRPr="00081490">
        <w:rPr>
          <w:rFonts w:ascii="Helvetica" w:hAnsi="Helvetica" w:cs="Calibri"/>
          <w:i/>
          <w:iCs/>
          <w:color w:val="000000"/>
        </w:rPr>
        <w:t xml:space="preserve">he Pacific Way </w:t>
      </w:r>
      <w:r w:rsidRPr="006033A5">
        <w:rPr>
          <w:rFonts w:ascii="Helvetica" w:hAnsi="Helvetica" w:cs="Calibri"/>
          <w:color w:val="000000"/>
        </w:rPr>
        <w:t xml:space="preserve">requires us to partner with others, share information and lobby governments. </w:t>
      </w:r>
    </w:p>
    <w:p w14:paraId="176B03DE" w14:textId="45362044" w:rsidR="008D129D" w:rsidRPr="006033A5" w:rsidRDefault="008D129D" w:rsidP="008D129D">
      <w:pPr>
        <w:snapToGrid w:val="0"/>
        <w:spacing w:before="240" w:after="120"/>
        <w:rPr>
          <w:rFonts w:ascii="Helvetica" w:hAnsi="Helvetica" w:cs="Calibri"/>
          <w:b/>
          <w:bCs/>
          <w:color w:val="000000"/>
        </w:rPr>
      </w:pPr>
      <w:r w:rsidRPr="006033A5">
        <w:rPr>
          <w:rFonts w:ascii="Helvetica" w:hAnsi="Helvetica" w:cs="Calibri"/>
          <w:b/>
          <w:bCs/>
          <w:color w:val="000000"/>
        </w:rPr>
        <w:t>Orientation:</w:t>
      </w:r>
      <w:r w:rsidRPr="006033A5">
        <w:rPr>
          <w:rFonts w:ascii="Helvetica" w:hAnsi="Helvetica" w:cs="Calibri"/>
          <w:color w:val="000000"/>
        </w:rPr>
        <w:t xml:space="preserve"> Priorities and solutions </w:t>
      </w:r>
      <w:r w:rsidR="00D34694" w:rsidRPr="006033A5">
        <w:rPr>
          <w:rFonts w:ascii="Helvetica" w:hAnsi="Helvetica" w:cs="Calibri"/>
          <w:color w:val="000000"/>
        </w:rPr>
        <w:t xml:space="preserve">to address and remove everyday barriers to participation </w:t>
      </w:r>
      <w:r w:rsidRPr="006033A5">
        <w:rPr>
          <w:rFonts w:ascii="Helvetica" w:hAnsi="Helvetica" w:cs="Calibri"/>
          <w:color w:val="000000"/>
        </w:rPr>
        <w:t>are driven by families and communities. In Pacific culture, CBID starts with family.</w:t>
      </w:r>
    </w:p>
    <w:p w14:paraId="7F80145E" w14:textId="033326AA" w:rsidR="008D129D" w:rsidRPr="006033A5" w:rsidRDefault="008D129D" w:rsidP="008D129D">
      <w:pPr>
        <w:pStyle w:val="p1"/>
        <w:snapToGrid w:val="0"/>
        <w:spacing w:before="240" w:after="120"/>
        <w:rPr>
          <w:sz w:val="24"/>
          <w:szCs w:val="24"/>
        </w:rPr>
      </w:pPr>
      <w:r w:rsidRPr="006033A5">
        <w:rPr>
          <w:rFonts w:cs="Calibri"/>
          <w:b/>
          <w:bCs/>
          <w:sz w:val="24"/>
          <w:szCs w:val="24"/>
        </w:rPr>
        <w:t xml:space="preserve">Actions: </w:t>
      </w:r>
      <w:r w:rsidRPr="006033A5">
        <w:rPr>
          <w:rFonts w:cs="Calibri"/>
          <w:sz w:val="24"/>
          <w:szCs w:val="24"/>
        </w:rPr>
        <w:t>Involves us working together to look after the population who live together in communal culture. It involves families, church, women’s and youth groups, village development plans and committees</w:t>
      </w:r>
      <w:r w:rsidR="001F2155">
        <w:rPr>
          <w:rFonts w:cs="Calibri"/>
          <w:sz w:val="24"/>
          <w:szCs w:val="24"/>
        </w:rPr>
        <w:t>,</w:t>
      </w:r>
      <w:r w:rsidRPr="006033A5">
        <w:rPr>
          <w:rFonts w:cs="Calibri"/>
          <w:sz w:val="24"/>
          <w:szCs w:val="24"/>
        </w:rPr>
        <w:t xml:space="preserve"> etc</w:t>
      </w:r>
      <w:r w:rsidR="001F2155">
        <w:rPr>
          <w:rFonts w:cs="Calibri"/>
          <w:sz w:val="24"/>
          <w:szCs w:val="24"/>
        </w:rPr>
        <w:t>.</w:t>
      </w:r>
      <w:r w:rsidRPr="006033A5">
        <w:rPr>
          <w:rFonts w:cs="Calibri"/>
          <w:sz w:val="24"/>
          <w:szCs w:val="24"/>
        </w:rPr>
        <w:t xml:space="preserve">, </w:t>
      </w:r>
      <w:r w:rsidR="001F2155">
        <w:rPr>
          <w:rFonts w:cs="Calibri"/>
          <w:sz w:val="24"/>
          <w:szCs w:val="24"/>
        </w:rPr>
        <w:t>with</w:t>
      </w:r>
      <w:r w:rsidRPr="006033A5">
        <w:rPr>
          <w:rFonts w:cs="Calibri"/>
          <w:sz w:val="24"/>
          <w:szCs w:val="24"/>
        </w:rPr>
        <w:t xml:space="preserve"> persons with disabilities included in these community structures.</w:t>
      </w:r>
    </w:p>
    <w:p w14:paraId="6F9A473E" w14:textId="3F7DB6B2" w:rsidR="008D129D" w:rsidRPr="006033A5" w:rsidRDefault="008D129D" w:rsidP="008D129D">
      <w:pPr>
        <w:snapToGrid w:val="0"/>
        <w:spacing w:before="240" w:after="120"/>
        <w:rPr>
          <w:rFonts w:ascii="Helvetica" w:hAnsi="Helvetica" w:cs="Calibri"/>
          <w:color w:val="000000"/>
        </w:rPr>
      </w:pPr>
      <w:r w:rsidRPr="006033A5">
        <w:rPr>
          <w:rFonts w:ascii="Helvetica" w:hAnsi="Helvetica" w:cs="Calibri"/>
          <w:b/>
          <w:bCs/>
          <w:color w:val="000000"/>
        </w:rPr>
        <w:t xml:space="preserve">Outcomes: </w:t>
      </w:r>
      <w:r w:rsidRPr="006033A5">
        <w:rPr>
          <w:rFonts w:ascii="Helvetica" w:hAnsi="Helvetica" w:cs="Calibri"/>
          <w:color w:val="000000"/>
        </w:rPr>
        <w:t xml:space="preserve">We focus on ensuring that Pacific Island people have accessible homes and communities, opportunities to participate in community activities, hold roles in the community and access services </w:t>
      </w:r>
      <w:r w:rsidR="00D34694" w:rsidRPr="006033A5">
        <w:rPr>
          <w:rFonts w:ascii="Helvetica" w:hAnsi="Helvetica" w:cs="Calibri"/>
          <w:color w:val="000000"/>
        </w:rPr>
        <w:t xml:space="preserve">and supports </w:t>
      </w:r>
      <w:r w:rsidRPr="006033A5">
        <w:rPr>
          <w:rFonts w:ascii="Helvetica" w:hAnsi="Helvetica" w:cs="Calibri"/>
          <w:color w:val="000000"/>
        </w:rPr>
        <w:t>where need</w:t>
      </w:r>
      <w:r w:rsidR="001F2155">
        <w:rPr>
          <w:rFonts w:ascii="Helvetica" w:hAnsi="Helvetica" w:cs="Calibri"/>
          <w:color w:val="000000"/>
        </w:rPr>
        <w:t>ed</w:t>
      </w:r>
      <w:r w:rsidRPr="006033A5">
        <w:rPr>
          <w:rFonts w:ascii="Helvetica" w:hAnsi="Helvetica" w:cs="Calibri"/>
          <w:color w:val="000000"/>
        </w:rPr>
        <w:t xml:space="preserve"> (e.g., homes, schools, communities).</w:t>
      </w:r>
    </w:p>
    <w:p w14:paraId="0CAC0159" w14:textId="4AE769B9" w:rsidR="008D129D" w:rsidRPr="006033A5" w:rsidRDefault="008D129D" w:rsidP="008D129D">
      <w:pPr>
        <w:snapToGrid w:val="0"/>
        <w:spacing w:before="240" w:after="120"/>
        <w:rPr>
          <w:rFonts w:ascii="Helvetica" w:hAnsi="Helvetica" w:cs="Calibri"/>
          <w:color w:val="000000"/>
        </w:rPr>
      </w:pPr>
      <w:r w:rsidRPr="006033A5">
        <w:rPr>
          <w:rFonts w:ascii="Helvetica" w:hAnsi="Helvetica" w:cs="Calibri"/>
          <w:i/>
          <w:iCs/>
          <w:color w:val="000000"/>
        </w:rPr>
        <w:t>“Pacific people are communal people, we live in communities, there is a structure, we have traditional processes where community collaborates, plans together, works together. We are also so scattered. Outer islands are rural areas so how can we make sure services reach the unreached. The communal way of living, what about other communities who are not there yet or doing it yet. We need the coming together of different parts of government and society.</w:t>
      </w:r>
      <w:r w:rsidRPr="006033A5">
        <w:rPr>
          <w:rFonts w:ascii="Helvetica" w:hAnsi="Helvetica" w:cs="Calibri"/>
          <w:i/>
          <w:iCs/>
        </w:rPr>
        <w:t xml:space="preserve"> We need to </w:t>
      </w:r>
      <w:r w:rsidRPr="006033A5">
        <w:rPr>
          <w:rFonts w:ascii="Helvetica" w:hAnsi="Helvetica" w:cs="Calibri"/>
          <w:i/>
          <w:iCs/>
          <w:color w:val="000000"/>
        </w:rPr>
        <w:t>use, draw on, tap into and connect persons with disabilities into existing structures of the community to address issues inclusively for the whole community. This also includes focusing on children, older persons and groups often marginalized and excluded in communities</w:t>
      </w:r>
      <w:r w:rsidR="00D36CA8">
        <w:rPr>
          <w:rFonts w:ascii="Helvetica" w:hAnsi="Helvetica" w:cs="Calibri"/>
          <w:i/>
          <w:iCs/>
          <w:color w:val="000000"/>
        </w:rPr>
        <w:t>.</w:t>
      </w:r>
      <w:r w:rsidRPr="006033A5">
        <w:rPr>
          <w:rFonts w:ascii="Helvetica" w:hAnsi="Helvetica" w:cs="Calibri"/>
          <w:i/>
          <w:iCs/>
          <w:color w:val="000000"/>
        </w:rPr>
        <w:t>”</w:t>
      </w:r>
      <w:r w:rsidRPr="006033A5">
        <w:rPr>
          <w:rFonts w:ascii="Helvetica" w:hAnsi="Helvetica" w:cs="Calibri"/>
          <w:color w:val="000000"/>
        </w:rPr>
        <w:t xml:space="preserve"> OPD representative, Melanesia</w:t>
      </w:r>
      <w:r w:rsidR="00D36CA8">
        <w:rPr>
          <w:rFonts w:ascii="Helvetica" w:hAnsi="Helvetica" w:cs="Calibri"/>
          <w:color w:val="000000"/>
        </w:rPr>
        <w:t>.</w:t>
      </w:r>
    </w:p>
    <w:p w14:paraId="257AB273" w14:textId="77777777" w:rsidR="00634502" w:rsidRDefault="00634502" w:rsidP="00B43142">
      <w:pPr>
        <w:pStyle w:val="NormalWeb"/>
        <w:pBdr>
          <w:top w:val="single" w:sz="4" w:space="1" w:color="auto"/>
          <w:left w:val="single" w:sz="4" w:space="4" w:color="auto"/>
          <w:bottom w:val="single" w:sz="4" w:space="1" w:color="auto"/>
          <w:right w:val="single" w:sz="4" w:space="4" w:color="auto"/>
        </w:pBdr>
      </w:pPr>
      <w:r>
        <w:rPr>
          <w:rStyle w:val="Strong"/>
          <w:rFonts w:ascii="Helvetica" w:eastAsiaTheme="minorEastAsia" w:hAnsi="Helvetica"/>
          <w:color w:val="000000"/>
        </w:rPr>
        <w:lastRenderedPageBreak/>
        <w:t xml:space="preserve">Practice Example: OPD-led CBID in Fiji </w:t>
      </w:r>
    </w:p>
    <w:p w14:paraId="6F1CB220" w14:textId="77777777" w:rsidR="00634502" w:rsidRPr="006033A5" w:rsidRDefault="00634502"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Pr>
          <w:rFonts w:ascii="Helvetica" w:hAnsi="Helvetica"/>
          <w:color w:val="000000"/>
        </w:rPr>
        <w:t>Fiji Disabled Peoples Federation’s (</w:t>
      </w:r>
      <w:r w:rsidRPr="006033A5">
        <w:rPr>
          <w:rFonts w:ascii="Helvetica" w:hAnsi="Helvetica"/>
          <w:color w:val="000000"/>
        </w:rPr>
        <w:t>FDPF</w:t>
      </w:r>
      <w:r>
        <w:rPr>
          <w:rFonts w:ascii="Helvetica" w:hAnsi="Helvetica"/>
          <w:color w:val="000000"/>
        </w:rPr>
        <w:t>)</w:t>
      </w:r>
      <w:r w:rsidRPr="006033A5">
        <w:rPr>
          <w:rFonts w:ascii="Helvetica" w:hAnsi="Helvetica"/>
          <w:color w:val="000000"/>
        </w:rPr>
        <w:t xml:space="preserve"> power as a national OPD comes from its base: the branches. These local teams, built and led by persons with disabilities, are more than just networks</w:t>
      </w:r>
      <w:r>
        <w:rPr>
          <w:rFonts w:ascii="Helvetica" w:hAnsi="Helvetica"/>
          <w:color w:val="000000"/>
        </w:rPr>
        <w:t xml:space="preserve"> – </w:t>
      </w:r>
      <w:r w:rsidRPr="006033A5">
        <w:rPr>
          <w:rFonts w:ascii="Helvetica" w:hAnsi="Helvetica"/>
          <w:color w:val="000000"/>
        </w:rPr>
        <w:t>they</w:t>
      </w:r>
      <w:r>
        <w:rPr>
          <w:rFonts w:ascii="Helvetica" w:hAnsi="Helvetica"/>
          <w:color w:val="000000"/>
        </w:rPr>
        <w:t xml:space="preserve"> </w:t>
      </w:r>
      <w:r w:rsidRPr="006033A5">
        <w:rPr>
          <w:rFonts w:ascii="Helvetica" w:hAnsi="Helvetica"/>
          <w:color w:val="000000"/>
        </w:rPr>
        <w:t>are the driving force behind inclusion where it matters most: in the community.</w:t>
      </w:r>
    </w:p>
    <w:p w14:paraId="3AEA7959" w14:textId="77777777" w:rsidR="00634502" w:rsidRPr="006033A5" w:rsidRDefault="00634502"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Across Fiji’s 21 branches, persons with disabilities are stepping into leadership roles, taking part in village meetings, and shaping decisions that once ignored them. Whether it’s checking the width of a new footpath or ensuring evacuation centres are accessible, they’re making their communities more inclusive for themselves, and for older people, children, and everyone else.</w:t>
      </w:r>
    </w:p>
    <w:p w14:paraId="503E31C2" w14:textId="77777777" w:rsidR="00634502" w:rsidRPr="006033A5" w:rsidRDefault="00634502"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This grassroots engagement didn’t happen overnight. FDPF has invested in capacity building</w:t>
      </w:r>
      <w:r>
        <w:rPr>
          <w:rFonts w:ascii="Helvetica" w:hAnsi="Helvetica"/>
          <w:color w:val="000000"/>
        </w:rPr>
        <w:t>,</w:t>
      </w:r>
      <w:r w:rsidRPr="006033A5">
        <w:rPr>
          <w:rFonts w:ascii="Helvetica" w:hAnsi="Helvetica"/>
          <w:color w:val="000000"/>
        </w:rPr>
        <w:t xml:space="preserve"> including training branch leaders in advocacy, access audits, and </w:t>
      </w:r>
      <w:r>
        <w:rPr>
          <w:rFonts w:ascii="Helvetica" w:hAnsi="Helvetica"/>
          <w:color w:val="000000"/>
        </w:rPr>
        <w:t xml:space="preserve">understanding </w:t>
      </w:r>
      <w:r w:rsidRPr="006033A5">
        <w:rPr>
          <w:rFonts w:ascii="Helvetica" w:hAnsi="Helvetica"/>
          <w:color w:val="000000"/>
        </w:rPr>
        <w:t>their rights. These efforts mean branches can engage directly with local government, sit on district committees, and support others in the village to understand and act on disability inclusion.</w:t>
      </w:r>
    </w:p>
    <w:p w14:paraId="7D07C4ED" w14:textId="77777777" w:rsidR="00634502" w:rsidRPr="006033A5" w:rsidRDefault="00634502" w:rsidP="00B43142">
      <w:pPr>
        <w:pStyle w:val="NormalWeb"/>
        <w:pBdr>
          <w:top w:val="single" w:sz="4" w:space="1" w:color="auto"/>
          <w:left w:val="single" w:sz="4" w:space="4" w:color="auto"/>
          <w:bottom w:val="single" w:sz="4" w:space="1" w:color="auto"/>
          <w:right w:val="single" w:sz="4" w:space="4" w:color="auto"/>
        </w:pBdr>
        <w:rPr>
          <w:rFonts w:ascii="Helvetica" w:hAnsi="Helvetica"/>
          <w:color w:val="000000"/>
        </w:rPr>
      </w:pPr>
      <w:r w:rsidRPr="006033A5">
        <w:rPr>
          <w:rFonts w:ascii="Helvetica" w:hAnsi="Helvetica"/>
          <w:color w:val="000000"/>
        </w:rPr>
        <w:t xml:space="preserve">But there’s a catch: none of this work is directly funded. Volunteers lead branches, often juggling advocacy with their own day-to-day lives. FDPF has become resourceful </w:t>
      </w:r>
      <w:r>
        <w:rPr>
          <w:rFonts w:ascii="Helvetica" w:hAnsi="Helvetica"/>
          <w:color w:val="000000"/>
        </w:rPr>
        <w:t>–</w:t>
      </w:r>
      <w:r w:rsidRPr="006033A5">
        <w:rPr>
          <w:rFonts w:ascii="Helvetica" w:hAnsi="Helvetica"/>
          <w:color w:val="000000"/>
        </w:rPr>
        <w:t xml:space="preserve"> </w:t>
      </w:r>
      <w:r>
        <w:rPr>
          <w:rFonts w:ascii="Helvetica" w:hAnsi="Helvetica"/>
          <w:color w:val="000000"/>
        </w:rPr>
        <w:t>‘</w:t>
      </w:r>
      <w:r w:rsidRPr="006033A5">
        <w:rPr>
          <w:rFonts w:ascii="Helvetica" w:hAnsi="Helvetica"/>
          <w:color w:val="000000"/>
        </w:rPr>
        <w:t>piggybacking</w:t>
      </w:r>
      <w:r>
        <w:rPr>
          <w:rFonts w:ascii="Helvetica" w:hAnsi="Helvetica"/>
          <w:color w:val="000000"/>
        </w:rPr>
        <w:t xml:space="preserve">’ </w:t>
      </w:r>
      <w:r w:rsidRPr="006033A5">
        <w:rPr>
          <w:rFonts w:ascii="Helvetica" w:hAnsi="Helvetica"/>
          <w:color w:val="000000"/>
        </w:rPr>
        <w:t>on existing programs</w:t>
      </w:r>
      <w:r>
        <w:rPr>
          <w:rFonts w:ascii="Helvetica" w:hAnsi="Helvetica"/>
          <w:color w:val="000000"/>
        </w:rPr>
        <w:t>,</w:t>
      </w:r>
      <w:r w:rsidRPr="006033A5">
        <w:rPr>
          <w:rFonts w:ascii="Helvetica" w:hAnsi="Helvetica"/>
          <w:color w:val="000000"/>
        </w:rPr>
        <w:t xml:space="preserve"> like Disaster Risk Reduction or Sexual Reproductive Health Rights</w:t>
      </w:r>
      <w:r>
        <w:rPr>
          <w:rFonts w:ascii="Helvetica" w:hAnsi="Helvetica"/>
          <w:color w:val="000000"/>
        </w:rPr>
        <w:t>,</w:t>
      </w:r>
      <w:r w:rsidRPr="006033A5">
        <w:rPr>
          <w:rFonts w:ascii="Helvetica" w:hAnsi="Helvetica"/>
          <w:color w:val="000000"/>
        </w:rPr>
        <w:t xml:space="preserve"> to deliver training and collaborate with stakeholders</w:t>
      </w:r>
      <w:r>
        <w:rPr>
          <w:rFonts w:ascii="Helvetica" w:hAnsi="Helvetica"/>
          <w:color w:val="000000"/>
        </w:rPr>
        <w:t>,</w:t>
      </w:r>
      <w:r w:rsidRPr="006033A5">
        <w:rPr>
          <w:rFonts w:ascii="Helvetica" w:hAnsi="Helvetica"/>
          <w:color w:val="000000"/>
        </w:rPr>
        <w:t xml:space="preserve"> like Spinal Injuries Association</w:t>
      </w:r>
      <w:r>
        <w:rPr>
          <w:rFonts w:ascii="Helvetica" w:hAnsi="Helvetica"/>
          <w:color w:val="000000"/>
        </w:rPr>
        <w:t>,</w:t>
      </w:r>
      <w:r w:rsidRPr="006033A5">
        <w:rPr>
          <w:rFonts w:ascii="Helvetica" w:hAnsi="Helvetica"/>
          <w:color w:val="000000"/>
        </w:rPr>
        <w:t xml:space="preserve"> to distribute assistive devices. Still, the lack of funding limits how far this vital work can go.</w:t>
      </w:r>
    </w:p>
    <w:p w14:paraId="01F44B87" w14:textId="020BB4E3" w:rsidR="008D129D" w:rsidRPr="006033A5" w:rsidRDefault="00634502" w:rsidP="00B43142">
      <w:pPr>
        <w:pStyle w:val="p1"/>
        <w:pBdr>
          <w:top w:val="single" w:sz="4" w:space="1" w:color="auto"/>
          <w:left w:val="single" w:sz="4" w:space="4" w:color="auto"/>
          <w:bottom w:val="single" w:sz="4" w:space="1" w:color="auto"/>
          <w:right w:val="single" w:sz="4" w:space="4" w:color="auto"/>
        </w:pBdr>
        <w:snapToGrid w:val="0"/>
        <w:spacing w:before="240" w:after="120"/>
        <w:rPr>
          <w:rFonts w:cs="Calibri"/>
          <w:b/>
          <w:bCs/>
          <w:sz w:val="24"/>
          <w:szCs w:val="24"/>
        </w:rPr>
      </w:pPr>
      <w:r w:rsidRPr="006033A5">
        <w:rPr>
          <w:sz w:val="24"/>
          <w:szCs w:val="24"/>
        </w:rPr>
        <w:t>CBID needs more than policies</w:t>
      </w:r>
      <w:r>
        <w:rPr>
          <w:sz w:val="24"/>
          <w:szCs w:val="24"/>
        </w:rPr>
        <w:t xml:space="preserve"> – </w:t>
      </w:r>
      <w:r w:rsidRPr="006033A5">
        <w:rPr>
          <w:sz w:val="24"/>
          <w:szCs w:val="24"/>
        </w:rPr>
        <w:t>it</w:t>
      </w:r>
      <w:r>
        <w:rPr>
          <w:sz w:val="24"/>
          <w:szCs w:val="24"/>
        </w:rPr>
        <w:t xml:space="preserve"> </w:t>
      </w:r>
      <w:r w:rsidRPr="006033A5">
        <w:rPr>
          <w:sz w:val="24"/>
          <w:szCs w:val="24"/>
        </w:rPr>
        <w:t xml:space="preserve">needs investment. Resourcing OPD branches means resourcing inclusion where people live, work and gather. These branches </w:t>
      </w:r>
      <w:r>
        <w:rPr>
          <w:sz w:val="24"/>
          <w:szCs w:val="24"/>
        </w:rPr>
        <w:t xml:space="preserve">are </w:t>
      </w:r>
      <w:r w:rsidRPr="006033A5">
        <w:rPr>
          <w:sz w:val="24"/>
          <w:szCs w:val="24"/>
        </w:rPr>
        <w:t>changing lives</w:t>
      </w:r>
      <w:r>
        <w:rPr>
          <w:sz w:val="24"/>
          <w:szCs w:val="24"/>
        </w:rPr>
        <w:t xml:space="preserve"> – </w:t>
      </w:r>
      <w:r w:rsidRPr="006033A5">
        <w:rPr>
          <w:sz w:val="24"/>
          <w:szCs w:val="24"/>
        </w:rPr>
        <w:t>they</w:t>
      </w:r>
      <w:r>
        <w:rPr>
          <w:sz w:val="24"/>
          <w:szCs w:val="24"/>
        </w:rPr>
        <w:t xml:space="preserve"> </w:t>
      </w:r>
      <w:r w:rsidRPr="006033A5">
        <w:rPr>
          <w:sz w:val="24"/>
          <w:szCs w:val="24"/>
        </w:rPr>
        <w:t>are shifting the way persons with disabilit</w:t>
      </w:r>
      <w:r>
        <w:rPr>
          <w:sz w:val="24"/>
          <w:szCs w:val="24"/>
        </w:rPr>
        <w:t>ies</w:t>
      </w:r>
      <w:r w:rsidRPr="006033A5">
        <w:rPr>
          <w:sz w:val="24"/>
          <w:szCs w:val="24"/>
        </w:rPr>
        <w:t xml:space="preserve"> are seen and their barriers addressed across Fiji. From the ground up, they are proving that sustainable, inclusive development must begin in the community.</w:t>
      </w:r>
    </w:p>
    <w:p w14:paraId="0F982CC8" w14:textId="77777777" w:rsidR="00DB4A3D" w:rsidRPr="006033A5" w:rsidRDefault="00DB4A3D" w:rsidP="006033A5">
      <w:pPr>
        <w:rPr>
          <w:rFonts w:ascii="Helvetica" w:hAnsi="Helvetica"/>
        </w:rPr>
      </w:pPr>
    </w:p>
    <w:p w14:paraId="5B4BC882" w14:textId="4E33B535" w:rsidR="00000185" w:rsidRPr="006033A5" w:rsidRDefault="00146D8A" w:rsidP="006033A5">
      <w:pPr>
        <w:pStyle w:val="Heading1"/>
      </w:pPr>
      <w:bookmarkStart w:id="13" w:name="_Toc194393266"/>
      <w:bookmarkStart w:id="14" w:name="_Toc197077005"/>
      <w:r w:rsidRPr="006033A5">
        <w:t>Practical c</w:t>
      </w:r>
      <w:r w:rsidR="00A41FDD" w:rsidRPr="006033A5">
        <w:t xml:space="preserve">haracteristics of </w:t>
      </w:r>
      <w:r w:rsidR="0056486C" w:rsidRPr="00081490">
        <w:rPr>
          <w:i/>
          <w:iCs/>
        </w:rPr>
        <w:t>CBID</w:t>
      </w:r>
      <w:r w:rsidR="00D36CA8">
        <w:rPr>
          <w:i/>
          <w:iCs/>
        </w:rPr>
        <w:t xml:space="preserve"> – t</w:t>
      </w:r>
      <w:r w:rsidR="00EE7B97" w:rsidRPr="00081490">
        <w:rPr>
          <w:i/>
          <w:iCs/>
        </w:rPr>
        <w:t>he</w:t>
      </w:r>
      <w:r w:rsidR="00D36CA8">
        <w:rPr>
          <w:i/>
          <w:iCs/>
        </w:rPr>
        <w:t xml:space="preserve"> </w:t>
      </w:r>
      <w:r w:rsidR="0056486C" w:rsidRPr="00081490">
        <w:rPr>
          <w:i/>
          <w:iCs/>
        </w:rPr>
        <w:t>Pacific Way</w:t>
      </w:r>
      <w:bookmarkEnd w:id="13"/>
      <w:bookmarkEnd w:id="14"/>
    </w:p>
    <w:p w14:paraId="4B991505" w14:textId="5F0405E5" w:rsidR="00363771" w:rsidRPr="006033A5" w:rsidRDefault="00363771" w:rsidP="00363771">
      <w:pPr>
        <w:rPr>
          <w:rFonts w:ascii="Helvetica" w:hAnsi="Helvetica"/>
          <w:i/>
          <w:iCs/>
        </w:rPr>
      </w:pPr>
      <w:r w:rsidRPr="006033A5">
        <w:rPr>
          <w:rFonts w:ascii="Helvetica" w:hAnsi="Helvetica"/>
          <w:i/>
          <w:iCs/>
        </w:rPr>
        <w:t>“CBID is the bridge between OPDs, service providers, and governments. It brings people together to plan, develop, and design an inclusive model of community development.” OPD representative, Melanesia</w:t>
      </w:r>
      <w:r w:rsidR="00D36CA8">
        <w:rPr>
          <w:rFonts w:ascii="Helvetica" w:hAnsi="Helvetica"/>
          <w:i/>
          <w:iCs/>
        </w:rPr>
        <w:t>.</w:t>
      </w:r>
    </w:p>
    <w:p w14:paraId="3E909461" w14:textId="77777777" w:rsidR="00363771" w:rsidRPr="006033A5" w:rsidRDefault="00363771" w:rsidP="00EE7B97">
      <w:pPr>
        <w:rPr>
          <w:rFonts w:ascii="Helvetica" w:hAnsi="Helvetica"/>
        </w:rPr>
      </w:pPr>
    </w:p>
    <w:p w14:paraId="33326E9A" w14:textId="327BE8B8" w:rsidR="00EC04CF" w:rsidRPr="006033A5" w:rsidRDefault="00EE7B97" w:rsidP="00EE7B97">
      <w:pPr>
        <w:rPr>
          <w:rFonts w:ascii="Helvetica" w:hAnsi="Helvetica"/>
        </w:rPr>
      </w:pPr>
      <w:r w:rsidRPr="006033A5">
        <w:rPr>
          <w:rFonts w:ascii="Helvetica" w:hAnsi="Helvetica"/>
        </w:rPr>
        <w:t>In line with</w:t>
      </w:r>
      <w:r w:rsidR="00F9445C" w:rsidRPr="006033A5">
        <w:rPr>
          <w:rFonts w:ascii="Helvetica" w:hAnsi="Helvetica"/>
        </w:rPr>
        <w:t xml:space="preserve"> </w:t>
      </w:r>
      <w:r w:rsidR="00D36CA8">
        <w:rPr>
          <w:rFonts w:ascii="Helvetica" w:hAnsi="Helvetica"/>
        </w:rPr>
        <w:t>t</w:t>
      </w:r>
      <w:r w:rsidR="00F9445C" w:rsidRPr="006033A5">
        <w:rPr>
          <w:rFonts w:ascii="Helvetica" w:hAnsi="Helvetica"/>
        </w:rPr>
        <w:t xml:space="preserve">he Pacific Way, </w:t>
      </w:r>
      <w:r w:rsidR="006A04B5" w:rsidRPr="006033A5">
        <w:rPr>
          <w:rFonts w:ascii="Helvetica" w:hAnsi="Helvetica"/>
        </w:rPr>
        <w:t>a</w:t>
      </w:r>
      <w:r w:rsidR="00EC04CF" w:rsidRPr="006033A5">
        <w:rPr>
          <w:rFonts w:ascii="Helvetica" w:hAnsi="Helvetica"/>
        </w:rPr>
        <w:t xml:space="preserve"> CBID approach</w:t>
      </w:r>
      <w:r w:rsidR="00D36CA8">
        <w:rPr>
          <w:rFonts w:ascii="Helvetica" w:hAnsi="Helvetica"/>
        </w:rPr>
        <w:t xml:space="preserve"> – </w:t>
      </w:r>
      <w:r w:rsidR="00EC04CF" w:rsidRPr="006033A5">
        <w:rPr>
          <w:rFonts w:ascii="Helvetica" w:hAnsi="Helvetica"/>
        </w:rPr>
        <w:t>and</w:t>
      </w:r>
      <w:r w:rsidR="00D36CA8">
        <w:rPr>
          <w:rFonts w:ascii="Helvetica" w:hAnsi="Helvetica"/>
        </w:rPr>
        <w:t xml:space="preserve"> </w:t>
      </w:r>
      <w:r w:rsidR="00EC04CF" w:rsidRPr="006033A5">
        <w:rPr>
          <w:rFonts w:ascii="Helvetica" w:hAnsi="Helvetica"/>
        </w:rPr>
        <w:t>any CBID/CBR program</w:t>
      </w:r>
      <w:r w:rsidR="00D36CA8">
        <w:rPr>
          <w:rFonts w:ascii="Helvetica" w:hAnsi="Helvetica"/>
        </w:rPr>
        <w:t xml:space="preserve"> – </w:t>
      </w:r>
      <w:r w:rsidR="00F9445C" w:rsidRPr="006033A5">
        <w:rPr>
          <w:rFonts w:ascii="Helvetica" w:hAnsi="Helvetica"/>
        </w:rPr>
        <w:t>needs</w:t>
      </w:r>
      <w:r w:rsidR="00D36CA8">
        <w:rPr>
          <w:rFonts w:ascii="Helvetica" w:hAnsi="Helvetica"/>
        </w:rPr>
        <w:t xml:space="preserve"> </w:t>
      </w:r>
      <w:r w:rsidR="00F9445C" w:rsidRPr="006033A5">
        <w:rPr>
          <w:rFonts w:ascii="Helvetica" w:hAnsi="Helvetica"/>
        </w:rPr>
        <w:t xml:space="preserve">to practically incorporate the following characteristics. </w:t>
      </w:r>
    </w:p>
    <w:p w14:paraId="6764F245" w14:textId="77777777" w:rsidR="00EE7B97" w:rsidRPr="006033A5" w:rsidRDefault="00EE7B97" w:rsidP="00EE7B97">
      <w:pPr>
        <w:spacing w:line="264" w:lineRule="auto"/>
        <w:jc w:val="both"/>
        <w:rPr>
          <w:rFonts w:ascii="Helvetica" w:hAnsi="Helvetica"/>
        </w:rPr>
      </w:pPr>
    </w:p>
    <w:p w14:paraId="6501EE44" w14:textId="11EE7317" w:rsidR="005C0D25" w:rsidRPr="006033A5" w:rsidRDefault="005C0D25" w:rsidP="0050616D">
      <w:pPr>
        <w:rPr>
          <w:rFonts w:ascii="Helvetica" w:hAnsi="Helvetica"/>
        </w:rPr>
      </w:pPr>
      <w:r w:rsidRPr="006033A5">
        <w:rPr>
          <w:rStyle w:val="Strong"/>
          <w:rFonts w:ascii="Helvetica" w:hAnsi="Helvetica"/>
          <w:color w:val="000000"/>
        </w:rPr>
        <w:t>1. Rights-</w:t>
      </w:r>
      <w:r w:rsidR="00CA535E" w:rsidRPr="006033A5">
        <w:rPr>
          <w:rStyle w:val="Strong"/>
          <w:rFonts w:ascii="Helvetica" w:hAnsi="Helvetica"/>
          <w:color w:val="000000"/>
        </w:rPr>
        <w:t>b</w:t>
      </w:r>
      <w:r w:rsidRPr="006033A5">
        <w:rPr>
          <w:rStyle w:val="Strong"/>
          <w:rFonts w:ascii="Helvetica" w:hAnsi="Helvetica"/>
          <w:color w:val="000000"/>
        </w:rPr>
        <w:t xml:space="preserve">ased and </w:t>
      </w:r>
      <w:r w:rsidR="00CA535E" w:rsidRPr="006033A5">
        <w:rPr>
          <w:rStyle w:val="Strong"/>
          <w:rFonts w:ascii="Helvetica" w:hAnsi="Helvetica"/>
          <w:color w:val="000000"/>
        </w:rPr>
        <w:t>i</w:t>
      </w:r>
      <w:r w:rsidRPr="006033A5">
        <w:rPr>
          <w:rStyle w:val="Strong"/>
          <w:rFonts w:ascii="Helvetica" w:hAnsi="Helvetica"/>
          <w:color w:val="000000"/>
        </w:rPr>
        <w:t xml:space="preserve">nclusive by </w:t>
      </w:r>
      <w:r w:rsidR="00CA535E" w:rsidRPr="006033A5">
        <w:rPr>
          <w:rStyle w:val="Strong"/>
          <w:rFonts w:ascii="Helvetica" w:hAnsi="Helvetica"/>
          <w:color w:val="000000"/>
        </w:rPr>
        <w:t>d</w:t>
      </w:r>
      <w:r w:rsidRPr="006033A5">
        <w:rPr>
          <w:rStyle w:val="Strong"/>
          <w:rFonts w:ascii="Helvetica" w:hAnsi="Helvetica"/>
          <w:color w:val="000000"/>
        </w:rPr>
        <w:t>esign</w:t>
      </w:r>
    </w:p>
    <w:p w14:paraId="161E9D05" w14:textId="29CA4BA1" w:rsidR="005C0D25" w:rsidRPr="006033A5" w:rsidRDefault="005C0D25" w:rsidP="00942E18">
      <w:pPr>
        <w:pStyle w:val="NormalWeb"/>
        <w:numPr>
          <w:ilvl w:val="0"/>
          <w:numId w:val="21"/>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Anchored in the CRPD and aligned with national policy commitments.</w:t>
      </w:r>
    </w:p>
    <w:p w14:paraId="2F7A7507" w14:textId="569BA77F" w:rsidR="005C0D25" w:rsidRPr="006033A5" w:rsidRDefault="005C0D25" w:rsidP="00942E18">
      <w:pPr>
        <w:pStyle w:val="NormalWeb"/>
        <w:numPr>
          <w:ilvl w:val="0"/>
          <w:numId w:val="21"/>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Applies a rights-based lens regardless of whether CBID is implemented as a program, project or system.</w:t>
      </w:r>
    </w:p>
    <w:p w14:paraId="07E84777" w14:textId="33A2D085" w:rsidR="005C0D25" w:rsidRPr="006033A5" w:rsidRDefault="005C0D25" w:rsidP="00942E18">
      <w:pPr>
        <w:pStyle w:val="NormalWeb"/>
        <w:numPr>
          <w:ilvl w:val="0"/>
          <w:numId w:val="21"/>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lastRenderedPageBreak/>
        <w:t>Embeds the principle of “Nothing (About Us) Without Us” by operationalising CRPD Article 4.3</w:t>
      </w:r>
      <w:r w:rsidR="006F722C">
        <w:rPr>
          <w:rFonts w:ascii="Helvetica" w:hAnsi="Helvetica"/>
          <w:color w:val="000000"/>
        </w:rPr>
        <w:t xml:space="preserve"> – </w:t>
      </w:r>
      <w:r w:rsidRPr="006033A5">
        <w:rPr>
          <w:rFonts w:ascii="Helvetica" w:hAnsi="Helvetica"/>
          <w:color w:val="000000"/>
        </w:rPr>
        <w:t>ensuring</w:t>
      </w:r>
      <w:r w:rsidR="006F722C">
        <w:rPr>
          <w:rFonts w:ascii="Helvetica" w:hAnsi="Helvetica"/>
          <w:color w:val="000000"/>
        </w:rPr>
        <w:t xml:space="preserve"> </w:t>
      </w:r>
      <w:r w:rsidRPr="006033A5">
        <w:rPr>
          <w:rFonts w:ascii="Helvetica" w:hAnsi="Helvetica"/>
          <w:color w:val="000000"/>
        </w:rPr>
        <w:t>persons with disabilities, including children</w:t>
      </w:r>
      <w:r w:rsidR="003D7C36" w:rsidRPr="006033A5">
        <w:rPr>
          <w:rFonts w:ascii="Helvetica" w:hAnsi="Helvetica"/>
          <w:color w:val="000000"/>
        </w:rPr>
        <w:t xml:space="preserve"> and where necessary parents</w:t>
      </w:r>
      <w:r w:rsidRPr="006033A5">
        <w:rPr>
          <w:rFonts w:ascii="Helvetica" w:hAnsi="Helvetica"/>
          <w:color w:val="000000"/>
        </w:rPr>
        <w:t>, are meaningfully involved in all legislation, policy, and decision-making processes through their representative organisations.</w:t>
      </w:r>
    </w:p>
    <w:p w14:paraId="27B07C0F" w14:textId="2D677360" w:rsidR="00EE7B97" w:rsidRDefault="00EE7B97" w:rsidP="00942E18">
      <w:pPr>
        <w:pStyle w:val="NormalWeb"/>
        <w:numPr>
          <w:ilvl w:val="0"/>
          <w:numId w:val="21"/>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 xml:space="preserve">Aims to overcome barriers in the community that exclude persons with disabilities </w:t>
      </w:r>
      <w:r w:rsidR="006F722C">
        <w:rPr>
          <w:rFonts w:ascii="Helvetica" w:hAnsi="Helvetica"/>
          <w:color w:val="000000"/>
        </w:rPr>
        <w:t xml:space="preserve">from </w:t>
      </w:r>
      <w:r w:rsidRPr="006033A5">
        <w:rPr>
          <w:rFonts w:ascii="Helvetica" w:hAnsi="Helvetica"/>
          <w:color w:val="000000"/>
        </w:rPr>
        <w:t>accessing programs, services or opportunities, and enable</w:t>
      </w:r>
      <w:r w:rsidR="005150B0" w:rsidRPr="006033A5">
        <w:rPr>
          <w:rFonts w:ascii="Helvetica" w:hAnsi="Helvetica"/>
          <w:color w:val="000000"/>
        </w:rPr>
        <w:t>s</w:t>
      </w:r>
      <w:r w:rsidRPr="006033A5">
        <w:rPr>
          <w:rFonts w:ascii="Helvetica" w:hAnsi="Helvetica"/>
          <w:color w:val="000000"/>
        </w:rPr>
        <w:t xml:space="preserve"> persons with disabilities and their families to be included in all aspects of community life</w:t>
      </w:r>
      <w:r w:rsidR="005150B0" w:rsidRPr="006033A5">
        <w:rPr>
          <w:rFonts w:ascii="Helvetica" w:hAnsi="Helvetica"/>
          <w:color w:val="000000"/>
        </w:rPr>
        <w:t>.</w:t>
      </w:r>
    </w:p>
    <w:p w14:paraId="05EE0ED7" w14:textId="5BD6BF7B" w:rsidR="006D0CC7" w:rsidRPr="006033A5" w:rsidRDefault="006D0CC7" w:rsidP="00942E18">
      <w:pPr>
        <w:pStyle w:val="NormalWeb"/>
        <w:numPr>
          <w:ilvl w:val="0"/>
          <w:numId w:val="21"/>
        </w:numPr>
        <w:tabs>
          <w:tab w:val="clear" w:pos="720"/>
          <w:tab w:val="num" w:pos="1080"/>
        </w:tabs>
        <w:snapToGrid w:val="0"/>
        <w:spacing w:before="240" w:beforeAutospacing="0" w:after="120" w:afterAutospacing="0"/>
        <w:ind w:left="1080"/>
        <w:rPr>
          <w:rFonts w:ascii="Helvetica" w:hAnsi="Helvetica"/>
          <w:color w:val="000000"/>
        </w:rPr>
      </w:pPr>
      <w:r>
        <w:rPr>
          <w:rFonts w:ascii="Helvetica" w:hAnsi="Helvetica"/>
          <w:color w:val="000000"/>
        </w:rPr>
        <w:t>R</w:t>
      </w:r>
      <w:r w:rsidRPr="006D0CC7">
        <w:rPr>
          <w:rFonts w:ascii="Helvetica" w:hAnsi="Helvetica"/>
          <w:color w:val="000000"/>
        </w:rPr>
        <w:t>ecognises the importance of digital access and safety. With more services and information moving online, digital inclusion must include safeguards</w:t>
      </w:r>
      <w:r w:rsidR="006F722C">
        <w:rPr>
          <w:rFonts w:ascii="Helvetica" w:hAnsi="Helvetica"/>
          <w:color w:val="000000"/>
        </w:rPr>
        <w:t xml:space="preserve"> – </w:t>
      </w:r>
      <w:r w:rsidRPr="006D0CC7">
        <w:rPr>
          <w:rFonts w:ascii="Helvetica" w:hAnsi="Helvetica"/>
          <w:color w:val="000000"/>
        </w:rPr>
        <w:t>such</w:t>
      </w:r>
      <w:r w:rsidR="006F722C">
        <w:rPr>
          <w:rFonts w:ascii="Helvetica" w:hAnsi="Helvetica"/>
          <w:color w:val="000000"/>
        </w:rPr>
        <w:t xml:space="preserve"> </w:t>
      </w:r>
      <w:r w:rsidRPr="006D0CC7">
        <w:rPr>
          <w:rFonts w:ascii="Helvetica" w:hAnsi="Helvetica"/>
          <w:color w:val="000000"/>
        </w:rPr>
        <w:t>as accessible platforms, digital literacy and protection from online abuse or cyberbullying, especially for persons with disabilities</w:t>
      </w:r>
      <w:r>
        <w:rPr>
          <w:rFonts w:ascii="Helvetica" w:hAnsi="Helvetica"/>
          <w:color w:val="000000"/>
        </w:rPr>
        <w:t>.</w:t>
      </w:r>
    </w:p>
    <w:p w14:paraId="2BE8D70F" w14:textId="47761E5D" w:rsidR="005C0D25" w:rsidRPr="006033A5" w:rsidRDefault="005C0D25" w:rsidP="0050616D">
      <w:pPr>
        <w:rPr>
          <w:rFonts w:ascii="Helvetica" w:hAnsi="Helvetica"/>
        </w:rPr>
      </w:pPr>
      <w:r w:rsidRPr="006033A5">
        <w:rPr>
          <w:rStyle w:val="Strong"/>
          <w:rFonts w:ascii="Helvetica" w:hAnsi="Helvetica"/>
          <w:color w:val="000000"/>
        </w:rPr>
        <w:t xml:space="preserve">2. </w:t>
      </w:r>
      <w:r w:rsidR="00541437" w:rsidRPr="006033A5">
        <w:rPr>
          <w:rStyle w:val="Strong"/>
          <w:rFonts w:ascii="Helvetica" w:hAnsi="Helvetica"/>
          <w:color w:val="000000"/>
        </w:rPr>
        <w:t xml:space="preserve">Partnerships, </w:t>
      </w:r>
      <w:r w:rsidR="00DA0443">
        <w:rPr>
          <w:rStyle w:val="Strong"/>
          <w:rFonts w:ascii="Helvetica" w:hAnsi="Helvetica"/>
          <w:color w:val="000000"/>
        </w:rPr>
        <w:t>c</w:t>
      </w:r>
      <w:r w:rsidRPr="006033A5">
        <w:rPr>
          <w:rStyle w:val="Strong"/>
          <w:rFonts w:ascii="Helvetica" w:hAnsi="Helvetica"/>
          <w:color w:val="000000"/>
        </w:rPr>
        <w:t>ommunity-</w:t>
      </w:r>
      <w:r w:rsidR="00CA535E" w:rsidRPr="006033A5">
        <w:rPr>
          <w:rStyle w:val="Strong"/>
          <w:rFonts w:ascii="Helvetica" w:hAnsi="Helvetica"/>
          <w:color w:val="000000"/>
        </w:rPr>
        <w:t>d</w:t>
      </w:r>
      <w:r w:rsidRPr="006033A5">
        <w:rPr>
          <w:rStyle w:val="Strong"/>
          <w:rFonts w:ascii="Helvetica" w:hAnsi="Helvetica"/>
          <w:color w:val="000000"/>
        </w:rPr>
        <w:t xml:space="preserve">riven and </w:t>
      </w:r>
      <w:r w:rsidR="00CA535E" w:rsidRPr="006033A5">
        <w:rPr>
          <w:rStyle w:val="Strong"/>
          <w:rFonts w:ascii="Helvetica" w:hAnsi="Helvetica"/>
          <w:color w:val="000000"/>
        </w:rPr>
        <w:t>l</w:t>
      </w:r>
      <w:r w:rsidRPr="006033A5">
        <w:rPr>
          <w:rStyle w:val="Strong"/>
          <w:rFonts w:ascii="Helvetica" w:hAnsi="Helvetica"/>
          <w:color w:val="000000"/>
        </w:rPr>
        <w:t xml:space="preserve">ocally </w:t>
      </w:r>
      <w:r w:rsidR="00CA535E" w:rsidRPr="006033A5">
        <w:rPr>
          <w:rStyle w:val="Strong"/>
          <w:rFonts w:ascii="Helvetica" w:hAnsi="Helvetica"/>
          <w:color w:val="000000"/>
        </w:rPr>
        <w:t>l</w:t>
      </w:r>
      <w:r w:rsidRPr="006033A5">
        <w:rPr>
          <w:rStyle w:val="Strong"/>
          <w:rFonts w:ascii="Helvetica" w:hAnsi="Helvetica"/>
          <w:color w:val="000000"/>
        </w:rPr>
        <w:t>ed</w:t>
      </w:r>
    </w:p>
    <w:p w14:paraId="6AE1707F" w14:textId="45311E4C" w:rsidR="005150B0" w:rsidRPr="006033A5" w:rsidRDefault="005150B0" w:rsidP="005150B0">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Embodies the principles of localisation by shifting power, resources, and decision-making to local actors</w:t>
      </w:r>
      <w:r w:rsidR="006F722C">
        <w:rPr>
          <w:rFonts w:ascii="Helvetica" w:hAnsi="Helvetica"/>
          <w:color w:val="000000"/>
        </w:rPr>
        <w:t xml:space="preserve"> – </w:t>
      </w:r>
      <w:r w:rsidRPr="006033A5">
        <w:rPr>
          <w:rFonts w:ascii="Helvetica" w:hAnsi="Helvetica"/>
          <w:color w:val="000000"/>
        </w:rPr>
        <w:t>including</w:t>
      </w:r>
      <w:r w:rsidR="006F722C">
        <w:rPr>
          <w:rFonts w:ascii="Helvetica" w:hAnsi="Helvetica"/>
          <w:color w:val="000000"/>
        </w:rPr>
        <w:t xml:space="preserve"> </w:t>
      </w:r>
      <w:r w:rsidRPr="006033A5">
        <w:rPr>
          <w:rFonts w:ascii="Helvetica" w:hAnsi="Helvetica"/>
          <w:color w:val="000000"/>
        </w:rPr>
        <w:t>persons with disabilities, families, communities, civil society organisations, and governments.</w:t>
      </w:r>
    </w:p>
    <w:p w14:paraId="07B40A96" w14:textId="08641212" w:rsidR="00541437" w:rsidRPr="006033A5" w:rsidRDefault="00541437" w:rsidP="00541437">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Fosters genuine partnerships, where persons with disabilities, families, communities, OPDs, governments and service providers work together, share resources, and commit to the shared goal of inclusion and leaving no one behind.</w:t>
      </w:r>
    </w:p>
    <w:p w14:paraId="65A5BA5C" w14:textId="53024F7E" w:rsidR="005150B0" w:rsidRPr="006033A5" w:rsidRDefault="005150B0" w:rsidP="005150B0">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Draws on traditional knowledge, cultural practices, and local governance structures (e.g.</w:t>
      </w:r>
      <w:r w:rsidR="006F722C">
        <w:rPr>
          <w:rFonts w:ascii="Helvetica" w:hAnsi="Helvetica"/>
          <w:color w:val="000000"/>
        </w:rPr>
        <w:t>,</w:t>
      </w:r>
      <w:r w:rsidRPr="006033A5">
        <w:rPr>
          <w:rFonts w:ascii="Helvetica" w:hAnsi="Helvetica"/>
          <w:color w:val="000000"/>
        </w:rPr>
        <w:t xml:space="preserve"> Talanoa</w:t>
      </w:r>
      <w:r w:rsidR="00620D1D">
        <w:rPr>
          <w:rFonts w:ascii="Helvetica" w:hAnsi="Helvetica"/>
          <w:color w:val="000000"/>
        </w:rPr>
        <w:t xml:space="preserve">) </w:t>
      </w:r>
      <w:r w:rsidRPr="006033A5">
        <w:rPr>
          <w:rFonts w:ascii="Helvetica" w:hAnsi="Helvetica"/>
          <w:color w:val="000000"/>
        </w:rPr>
        <w:t>to ensure solutions are grounded, relevant, and sustainable.</w:t>
      </w:r>
      <w:r w:rsidRPr="006033A5">
        <w:rPr>
          <w:rStyle w:val="FootnoteReference"/>
          <w:rFonts w:ascii="Helvetica" w:hAnsi="Helvetica" w:cs="Calibri"/>
        </w:rPr>
        <w:footnoteReference w:id="4"/>
      </w:r>
      <w:r w:rsidRPr="006033A5">
        <w:rPr>
          <w:rFonts w:ascii="Helvetica" w:hAnsi="Helvetica" w:cs="Calibri"/>
        </w:rPr>
        <w:t xml:space="preserve"> </w:t>
      </w:r>
    </w:p>
    <w:p w14:paraId="21EB4FCA" w14:textId="2671B9FA" w:rsidR="005150B0" w:rsidRPr="006033A5" w:rsidRDefault="005150B0" w:rsidP="005150B0">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Builds on and strengthens existing community systems and leadership, including village and island councils, to support inclusive and equitable development.</w:t>
      </w:r>
    </w:p>
    <w:p w14:paraId="5B60AF3B" w14:textId="5A7415CE" w:rsidR="005150B0" w:rsidRPr="006033A5" w:rsidRDefault="005150B0" w:rsidP="005150B0">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Promotes decentralisation, bringing services, support, and decision-making closer to where people live</w:t>
      </w:r>
      <w:r w:rsidR="006F722C">
        <w:rPr>
          <w:rFonts w:ascii="Helvetica" w:hAnsi="Helvetica"/>
          <w:color w:val="000000"/>
        </w:rPr>
        <w:t xml:space="preserve"> – </w:t>
      </w:r>
      <w:r w:rsidRPr="006033A5">
        <w:rPr>
          <w:rFonts w:ascii="Helvetica" w:hAnsi="Helvetica"/>
          <w:color w:val="000000"/>
        </w:rPr>
        <w:t>especially</w:t>
      </w:r>
      <w:r w:rsidR="006F722C">
        <w:rPr>
          <w:rFonts w:ascii="Helvetica" w:hAnsi="Helvetica"/>
          <w:color w:val="000000"/>
        </w:rPr>
        <w:t xml:space="preserve"> </w:t>
      </w:r>
      <w:r w:rsidRPr="006033A5">
        <w:rPr>
          <w:rFonts w:ascii="Helvetica" w:hAnsi="Helvetica"/>
          <w:color w:val="000000"/>
        </w:rPr>
        <w:t>in rural and outer island communities.</w:t>
      </w:r>
    </w:p>
    <w:p w14:paraId="272F42C7" w14:textId="26770209" w:rsidR="005150B0" w:rsidRPr="006033A5" w:rsidRDefault="005150B0" w:rsidP="005150B0">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Encourages flexible, community-led innovation, recognising that sustainable inclusion must be driven by the people and contexts it is designed to serve (e.g.</w:t>
      </w:r>
      <w:r w:rsidR="006F722C">
        <w:rPr>
          <w:rFonts w:ascii="Helvetica" w:hAnsi="Helvetica"/>
          <w:color w:val="000000"/>
        </w:rPr>
        <w:t>,</w:t>
      </w:r>
      <w:r w:rsidRPr="006033A5">
        <w:rPr>
          <w:rFonts w:ascii="Helvetica" w:hAnsi="Helvetica"/>
          <w:color w:val="000000"/>
        </w:rPr>
        <w:t xml:space="preserve"> persons with disabilities and their families).</w:t>
      </w:r>
    </w:p>
    <w:p w14:paraId="0102DCE2" w14:textId="43FB1646" w:rsidR="005C0D25" w:rsidRPr="006033A5" w:rsidRDefault="005C0D25" w:rsidP="0050616D">
      <w:pPr>
        <w:rPr>
          <w:rFonts w:ascii="Helvetica" w:hAnsi="Helvetica"/>
        </w:rPr>
      </w:pPr>
      <w:r w:rsidRPr="006033A5">
        <w:rPr>
          <w:rFonts w:ascii="Helvetica" w:hAnsi="Helvetica"/>
        </w:rPr>
        <w:t xml:space="preserve">3. </w:t>
      </w:r>
      <w:r w:rsidR="00F71673" w:rsidRPr="006033A5">
        <w:rPr>
          <w:rStyle w:val="Strong"/>
          <w:rFonts w:ascii="Helvetica" w:hAnsi="Helvetica"/>
          <w:color w:val="000000"/>
        </w:rPr>
        <w:t>Agency</w:t>
      </w:r>
      <w:r w:rsidR="006033A5" w:rsidRPr="006033A5">
        <w:rPr>
          <w:rStyle w:val="Strong"/>
          <w:rFonts w:ascii="Helvetica" w:hAnsi="Helvetica"/>
          <w:color w:val="000000"/>
        </w:rPr>
        <w:t xml:space="preserve"> and</w:t>
      </w:r>
      <w:r w:rsidRPr="006033A5">
        <w:rPr>
          <w:rStyle w:val="Strong"/>
          <w:rFonts w:ascii="Helvetica" w:hAnsi="Helvetica"/>
          <w:color w:val="000000"/>
        </w:rPr>
        <w:t xml:space="preserve"> </w:t>
      </w:r>
      <w:r w:rsidR="00CC0743" w:rsidRPr="006033A5">
        <w:rPr>
          <w:rStyle w:val="Strong"/>
          <w:rFonts w:ascii="Helvetica" w:hAnsi="Helvetica"/>
          <w:color w:val="000000"/>
        </w:rPr>
        <w:t>r</w:t>
      </w:r>
      <w:r w:rsidRPr="006033A5">
        <w:rPr>
          <w:rStyle w:val="Strong"/>
          <w:rFonts w:ascii="Helvetica" w:hAnsi="Helvetica"/>
          <w:color w:val="000000"/>
        </w:rPr>
        <w:t>epresentation</w:t>
      </w:r>
    </w:p>
    <w:p w14:paraId="68EDECE8" w14:textId="32756DFB" w:rsidR="00F71673" w:rsidRPr="006033A5" w:rsidRDefault="00F71673" w:rsidP="00F71673">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Strengthens the voice, visibility and leadership of persons with disabilities, supporting their self-determination and full participation in community life.</w:t>
      </w:r>
    </w:p>
    <w:p w14:paraId="0AA67061" w14:textId="03E70AEF" w:rsidR="00F71673" w:rsidRPr="006033A5" w:rsidRDefault="00F71673" w:rsidP="00F71673">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lastRenderedPageBreak/>
        <w:t>Creates meaningful opportunities to participate in local development, planning, governance, and decision-making</w:t>
      </w:r>
      <w:r w:rsidR="006F722C">
        <w:rPr>
          <w:rFonts w:ascii="Helvetica" w:hAnsi="Helvetica"/>
          <w:color w:val="000000"/>
        </w:rPr>
        <w:t xml:space="preserve"> – </w:t>
      </w:r>
      <w:r w:rsidRPr="006033A5">
        <w:rPr>
          <w:rFonts w:ascii="Helvetica" w:hAnsi="Helvetica"/>
          <w:color w:val="000000"/>
        </w:rPr>
        <w:t>from</w:t>
      </w:r>
      <w:r w:rsidR="006F722C">
        <w:rPr>
          <w:rFonts w:ascii="Helvetica" w:hAnsi="Helvetica"/>
          <w:color w:val="000000"/>
        </w:rPr>
        <w:t xml:space="preserve"> </w:t>
      </w:r>
      <w:r w:rsidRPr="006033A5">
        <w:rPr>
          <w:rFonts w:ascii="Helvetica" w:hAnsi="Helvetica"/>
          <w:color w:val="000000"/>
        </w:rPr>
        <w:t>design to implementation, monitoring and evaluation.</w:t>
      </w:r>
    </w:p>
    <w:p w14:paraId="2E31E286" w14:textId="077449C9" w:rsidR="00F71673" w:rsidRPr="006033A5" w:rsidRDefault="00F71673" w:rsidP="00F71673">
      <w:pPr>
        <w:pStyle w:val="NormalWeb"/>
        <w:numPr>
          <w:ilvl w:val="0"/>
          <w:numId w:val="22"/>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Ensures</w:t>
      </w:r>
      <w:r w:rsidR="008C7049">
        <w:rPr>
          <w:rFonts w:ascii="Helvetica" w:hAnsi="Helvetica"/>
          <w:color w:val="000000"/>
        </w:rPr>
        <w:t xml:space="preserve"> choice, independence and dignity</w:t>
      </w:r>
      <w:r w:rsidRPr="006033A5">
        <w:rPr>
          <w:rFonts w:ascii="Helvetica" w:hAnsi="Helvetica"/>
          <w:color w:val="000000"/>
        </w:rPr>
        <w:t xml:space="preserve"> across the life course and recognises intersectionality, addressing the specific barriers faced by women, children, older persons, indigenous peoples, and persons with diverse disabilities</w:t>
      </w:r>
      <w:r w:rsidR="008C7049">
        <w:rPr>
          <w:rFonts w:ascii="Helvetica" w:hAnsi="Helvetica"/>
          <w:color w:val="000000"/>
        </w:rPr>
        <w:t>.</w:t>
      </w:r>
    </w:p>
    <w:p w14:paraId="11420379" w14:textId="70BB8DB5" w:rsidR="005C0D25" w:rsidRPr="006033A5" w:rsidRDefault="005C0D25" w:rsidP="0050616D">
      <w:pPr>
        <w:rPr>
          <w:rFonts w:ascii="Helvetica" w:hAnsi="Helvetica"/>
        </w:rPr>
      </w:pPr>
      <w:r w:rsidRPr="006033A5">
        <w:rPr>
          <w:rStyle w:val="Strong"/>
          <w:rFonts w:ascii="Helvetica" w:hAnsi="Helvetica"/>
          <w:color w:val="000000"/>
        </w:rPr>
        <w:t xml:space="preserve">4. Connected and </w:t>
      </w:r>
      <w:r w:rsidR="00BB1149" w:rsidRPr="006033A5">
        <w:rPr>
          <w:rStyle w:val="Strong"/>
          <w:rFonts w:ascii="Helvetica" w:hAnsi="Helvetica"/>
          <w:color w:val="000000"/>
        </w:rPr>
        <w:t>i</w:t>
      </w:r>
      <w:r w:rsidRPr="006033A5">
        <w:rPr>
          <w:rStyle w:val="Strong"/>
          <w:rFonts w:ascii="Helvetica" w:hAnsi="Helvetica"/>
          <w:color w:val="000000"/>
        </w:rPr>
        <w:t xml:space="preserve">ntegrated </w:t>
      </w:r>
      <w:r w:rsidR="00BB1149" w:rsidRPr="006033A5">
        <w:rPr>
          <w:rStyle w:val="Strong"/>
          <w:rFonts w:ascii="Helvetica" w:hAnsi="Helvetica"/>
          <w:color w:val="000000"/>
        </w:rPr>
        <w:t>s</w:t>
      </w:r>
      <w:r w:rsidRPr="006033A5">
        <w:rPr>
          <w:rStyle w:val="Strong"/>
          <w:rFonts w:ascii="Helvetica" w:hAnsi="Helvetica"/>
          <w:color w:val="000000"/>
        </w:rPr>
        <w:t>ystems</w:t>
      </w:r>
    </w:p>
    <w:p w14:paraId="2C8C03F6" w14:textId="77777777" w:rsidR="005C0D25" w:rsidRPr="006033A5" w:rsidRDefault="005C0D25" w:rsidP="00942E18">
      <w:pPr>
        <w:pStyle w:val="NormalWeb"/>
        <w:numPr>
          <w:ilvl w:val="0"/>
          <w:numId w:val="24"/>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Applies a</w:t>
      </w:r>
      <w:r w:rsidRPr="006033A5">
        <w:rPr>
          <w:rStyle w:val="apple-converted-space"/>
          <w:rFonts w:ascii="Helvetica" w:hAnsi="Helvetica"/>
          <w:color w:val="000000"/>
        </w:rPr>
        <w:t> </w:t>
      </w:r>
      <w:r w:rsidRPr="006033A5">
        <w:rPr>
          <w:rStyle w:val="Strong"/>
          <w:rFonts w:ascii="Helvetica" w:eastAsiaTheme="minorEastAsia" w:hAnsi="Helvetica"/>
          <w:color w:val="000000"/>
        </w:rPr>
        <w:t>twin-track and multisectoral approach</w:t>
      </w:r>
      <w:r w:rsidRPr="006033A5">
        <w:rPr>
          <w:rFonts w:ascii="Helvetica" w:hAnsi="Helvetica"/>
          <w:color w:val="000000"/>
        </w:rPr>
        <w:t>:</w:t>
      </w:r>
    </w:p>
    <w:p w14:paraId="1280C764" w14:textId="519B1CEF" w:rsidR="005C0D25" w:rsidRPr="006033A5" w:rsidRDefault="005C0D25" w:rsidP="00942E18">
      <w:pPr>
        <w:pStyle w:val="NormalWeb"/>
        <w:numPr>
          <w:ilvl w:val="1"/>
          <w:numId w:val="24"/>
        </w:numPr>
        <w:tabs>
          <w:tab w:val="clear" w:pos="1440"/>
          <w:tab w:val="num" w:pos="1800"/>
        </w:tabs>
        <w:snapToGrid w:val="0"/>
        <w:spacing w:before="240" w:beforeAutospacing="0" w:after="120" w:afterAutospacing="0"/>
        <w:ind w:left="1800"/>
        <w:rPr>
          <w:rFonts w:ascii="Helvetica" w:hAnsi="Helvetica"/>
          <w:color w:val="000000"/>
        </w:rPr>
      </w:pPr>
      <w:r w:rsidRPr="006033A5">
        <w:rPr>
          <w:rFonts w:ascii="Helvetica" w:hAnsi="Helvetica"/>
          <w:color w:val="000000"/>
        </w:rPr>
        <w:t xml:space="preserve">Mainstreams disability across all development sectors (health, education, livelihoods, social protection, </w:t>
      </w:r>
      <w:r w:rsidR="003A13BE" w:rsidRPr="006033A5">
        <w:rPr>
          <w:rFonts w:ascii="Helvetica" w:hAnsi="Helvetica"/>
          <w:color w:val="000000"/>
        </w:rPr>
        <w:t xml:space="preserve">climate, </w:t>
      </w:r>
      <w:r w:rsidRPr="006033A5">
        <w:rPr>
          <w:rFonts w:ascii="Helvetica" w:hAnsi="Helvetica"/>
          <w:color w:val="000000"/>
        </w:rPr>
        <w:t>DRR, etc.)</w:t>
      </w:r>
      <w:r w:rsidR="00AA5C4C" w:rsidRPr="006033A5">
        <w:rPr>
          <w:rFonts w:ascii="Helvetica" w:hAnsi="Helvetica"/>
          <w:color w:val="000000"/>
        </w:rPr>
        <w:t xml:space="preserve">, </w:t>
      </w:r>
      <w:r w:rsidR="003A13BE" w:rsidRPr="006033A5">
        <w:rPr>
          <w:rFonts w:ascii="Helvetica" w:hAnsi="Helvetica"/>
          <w:color w:val="000000"/>
        </w:rPr>
        <w:t xml:space="preserve">which also </w:t>
      </w:r>
      <w:r w:rsidR="00AA5C4C" w:rsidRPr="006033A5">
        <w:rPr>
          <w:rFonts w:ascii="Helvetica" w:hAnsi="Helvetica"/>
          <w:color w:val="000000"/>
        </w:rPr>
        <w:t>includ</w:t>
      </w:r>
      <w:r w:rsidR="005150B0" w:rsidRPr="006033A5">
        <w:rPr>
          <w:rFonts w:ascii="Helvetica" w:hAnsi="Helvetica"/>
          <w:color w:val="000000"/>
        </w:rPr>
        <w:t>es</w:t>
      </w:r>
      <w:r w:rsidR="00AA5C4C" w:rsidRPr="006033A5">
        <w:rPr>
          <w:rFonts w:ascii="Helvetica" w:hAnsi="Helvetica"/>
          <w:color w:val="000000"/>
        </w:rPr>
        <w:t xml:space="preserve"> targeted outreach </w:t>
      </w:r>
      <w:r w:rsidR="005150B0" w:rsidRPr="006033A5">
        <w:rPr>
          <w:rFonts w:ascii="Helvetica" w:hAnsi="Helvetica"/>
          <w:color w:val="000000"/>
        </w:rPr>
        <w:t xml:space="preserve">and reasonable accommodations </w:t>
      </w:r>
      <w:r w:rsidR="00AA5C4C" w:rsidRPr="006033A5">
        <w:rPr>
          <w:rFonts w:ascii="Helvetica" w:hAnsi="Helvetica"/>
          <w:color w:val="000000"/>
        </w:rPr>
        <w:t>where required</w:t>
      </w:r>
      <w:r w:rsidR="003A13BE" w:rsidRPr="006033A5">
        <w:rPr>
          <w:rFonts w:ascii="Helvetica" w:hAnsi="Helvetica"/>
          <w:color w:val="000000"/>
        </w:rPr>
        <w:t xml:space="preserve"> to ensure access to mainstream sectors</w:t>
      </w:r>
      <w:r w:rsidR="00AA5C4C" w:rsidRPr="006033A5">
        <w:rPr>
          <w:rFonts w:ascii="Helvetica" w:hAnsi="Helvetica"/>
          <w:color w:val="000000"/>
        </w:rPr>
        <w:t xml:space="preserve"> (e.g.</w:t>
      </w:r>
      <w:r w:rsidR="006F722C">
        <w:rPr>
          <w:rFonts w:ascii="Helvetica" w:hAnsi="Helvetica"/>
          <w:color w:val="000000"/>
        </w:rPr>
        <w:t>,</w:t>
      </w:r>
      <w:r w:rsidR="005150B0" w:rsidRPr="006033A5">
        <w:rPr>
          <w:rFonts w:ascii="Helvetica" w:hAnsi="Helvetica"/>
          <w:color w:val="000000"/>
        </w:rPr>
        <w:t xml:space="preserve"> </w:t>
      </w:r>
      <w:r w:rsidR="003A13BE" w:rsidRPr="006033A5">
        <w:rPr>
          <w:rFonts w:ascii="Helvetica" w:hAnsi="Helvetica"/>
          <w:color w:val="000000"/>
        </w:rPr>
        <w:t>OPD participation in decision making, personal support services, accessible information and communication</w:t>
      </w:r>
      <w:r w:rsidR="00AA5C4C" w:rsidRPr="006033A5">
        <w:rPr>
          <w:rFonts w:ascii="Helvetica" w:hAnsi="Helvetica"/>
          <w:color w:val="000000"/>
        </w:rPr>
        <w:t>)</w:t>
      </w:r>
      <w:r w:rsidR="006F722C">
        <w:rPr>
          <w:rFonts w:ascii="Helvetica" w:hAnsi="Helvetica"/>
          <w:color w:val="000000"/>
        </w:rPr>
        <w:t>.</w:t>
      </w:r>
    </w:p>
    <w:p w14:paraId="716E04B1" w14:textId="2E1E906A" w:rsidR="005C0D25" w:rsidRPr="006033A5" w:rsidRDefault="003A13BE" w:rsidP="00942E18">
      <w:pPr>
        <w:pStyle w:val="NormalWeb"/>
        <w:numPr>
          <w:ilvl w:val="1"/>
          <w:numId w:val="24"/>
        </w:numPr>
        <w:tabs>
          <w:tab w:val="clear" w:pos="1440"/>
          <w:tab w:val="num" w:pos="1800"/>
        </w:tabs>
        <w:snapToGrid w:val="0"/>
        <w:spacing w:before="240" w:beforeAutospacing="0" w:after="120" w:afterAutospacing="0"/>
        <w:ind w:left="1800"/>
        <w:rPr>
          <w:rFonts w:ascii="Helvetica" w:hAnsi="Helvetica"/>
          <w:color w:val="000000"/>
        </w:rPr>
      </w:pPr>
      <w:r w:rsidRPr="006033A5">
        <w:rPr>
          <w:rFonts w:ascii="Helvetica" w:hAnsi="Helvetica"/>
          <w:color w:val="000000"/>
        </w:rPr>
        <w:t xml:space="preserve">Resources </w:t>
      </w:r>
      <w:r w:rsidR="00AA5C4C" w:rsidRPr="006033A5">
        <w:rPr>
          <w:rFonts w:ascii="Helvetica" w:hAnsi="Helvetica"/>
          <w:color w:val="000000"/>
        </w:rPr>
        <w:t xml:space="preserve">disability-specific services </w:t>
      </w:r>
      <w:r w:rsidR="005C0D25" w:rsidRPr="006033A5">
        <w:rPr>
          <w:rFonts w:ascii="Helvetica" w:hAnsi="Helvetica"/>
          <w:color w:val="000000"/>
        </w:rPr>
        <w:t>where needed to ensure full participation</w:t>
      </w:r>
      <w:r w:rsidR="00DF2BAB" w:rsidRPr="006033A5">
        <w:rPr>
          <w:rFonts w:ascii="Helvetica" w:hAnsi="Helvetica"/>
          <w:color w:val="000000"/>
        </w:rPr>
        <w:t xml:space="preserve"> (</w:t>
      </w:r>
      <w:r w:rsidRPr="006033A5">
        <w:rPr>
          <w:rFonts w:ascii="Helvetica" w:hAnsi="Helvetica"/>
          <w:color w:val="000000"/>
        </w:rPr>
        <w:t>e.g.</w:t>
      </w:r>
      <w:r w:rsidR="00DF2BAB" w:rsidRPr="006033A5">
        <w:rPr>
          <w:rFonts w:ascii="Helvetica" w:hAnsi="Helvetica"/>
          <w:color w:val="000000"/>
        </w:rPr>
        <w:t xml:space="preserve">, access to </w:t>
      </w:r>
      <w:r w:rsidR="00107758" w:rsidRPr="006033A5">
        <w:rPr>
          <w:rFonts w:ascii="Helvetica" w:hAnsi="Helvetica"/>
          <w:color w:val="000000"/>
        </w:rPr>
        <w:t>assistive technology, peer-to-peer supports</w:t>
      </w:r>
      <w:r w:rsidRPr="006033A5">
        <w:rPr>
          <w:rFonts w:ascii="Helvetica" w:hAnsi="Helvetica"/>
          <w:color w:val="000000"/>
        </w:rPr>
        <w:t>, OPD establishment and expansion to ensure diverse representation, investment in sign language training by deaf associations</w:t>
      </w:r>
      <w:r w:rsidR="00107758" w:rsidRPr="006033A5">
        <w:rPr>
          <w:rFonts w:ascii="Helvetica" w:hAnsi="Helvetica"/>
          <w:color w:val="000000"/>
        </w:rPr>
        <w:t>).</w:t>
      </w:r>
    </w:p>
    <w:p w14:paraId="24B6F170" w14:textId="77777777" w:rsidR="005C0D25" w:rsidRPr="006033A5" w:rsidRDefault="005C0D25" w:rsidP="00942E18">
      <w:pPr>
        <w:pStyle w:val="NormalWeb"/>
        <w:numPr>
          <w:ilvl w:val="0"/>
          <w:numId w:val="24"/>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Links local CBID efforts to national strategies, enabling policies to result in tangible change at the community level.</w:t>
      </w:r>
    </w:p>
    <w:p w14:paraId="19592830" w14:textId="77777777" w:rsidR="005C0D25" w:rsidRPr="006033A5" w:rsidRDefault="005C0D25" w:rsidP="00942E18">
      <w:pPr>
        <w:pStyle w:val="NormalWeb"/>
        <w:numPr>
          <w:ilvl w:val="0"/>
          <w:numId w:val="24"/>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Encourages shared responsibility among governments, OPDs, NGOs, faith-based groups, and service providers.</w:t>
      </w:r>
    </w:p>
    <w:p w14:paraId="3CD2ABC8" w14:textId="3AF333DD" w:rsidR="005C0D25" w:rsidRPr="006033A5" w:rsidRDefault="005C0D25" w:rsidP="0050616D">
      <w:pPr>
        <w:rPr>
          <w:rFonts w:ascii="Helvetica" w:hAnsi="Helvetica"/>
        </w:rPr>
      </w:pPr>
      <w:r w:rsidRPr="006033A5">
        <w:rPr>
          <w:rStyle w:val="Strong"/>
          <w:rFonts w:ascii="Helvetica" w:hAnsi="Helvetica"/>
          <w:color w:val="000000"/>
        </w:rPr>
        <w:t xml:space="preserve">5. Sustainable and </w:t>
      </w:r>
      <w:r w:rsidR="00BB1149" w:rsidRPr="006033A5">
        <w:rPr>
          <w:rStyle w:val="Strong"/>
          <w:rFonts w:ascii="Helvetica" w:hAnsi="Helvetica"/>
          <w:color w:val="000000"/>
        </w:rPr>
        <w:t>l</w:t>
      </w:r>
      <w:r w:rsidRPr="006033A5">
        <w:rPr>
          <w:rStyle w:val="Strong"/>
          <w:rFonts w:ascii="Helvetica" w:hAnsi="Helvetica"/>
          <w:color w:val="000000"/>
        </w:rPr>
        <w:t xml:space="preserve">ocally </w:t>
      </w:r>
      <w:r w:rsidR="00BB1149" w:rsidRPr="006033A5">
        <w:rPr>
          <w:rStyle w:val="Strong"/>
          <w:rFonts w:ascii="Helvetica" w:hAnsi="Helvetica"/>
          <w:color w:val="000000"/>
        </w:rPr>
        <w:t>r</w:t>
      </w:r>
      <w:r w:rsidRPr="006033A5">
        <w:rPr>
          <w:rStyle w:val="Strong"/>
          <w:rFonts w:ascii="Helvetica" w:hAnsi="Helvetica"/>
          <w:color w:val="000000"/>
        </w:rPr>
        <w:t>esourced</w:t>
      </w:r>
    </w:p>
    <w:p w14:paraId="7914F65D" w14:textId="5E23DA5F" w:rsidR="005C0D25" w:rsidRPr="006033A5" w:rsidRDefault="005C0D25" w:rsidP="00942E18">
      <w:pPr>
        <w:pStyle w:val="NormalWeb"/>
        <w:numPr>
          <w:ilvl w:val="0"/>
          <w:numId w:val="25"/>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Prioritises</w:t>
      </w:r>
      <w:r w:rsidRPr="006033A5">
        <w:rPr>
          <w:rStyle w:val="apple-converted-space"/>
          <w:rFonts w:ascii="Helvetica" w:hAnsi="Helvetica"/>
          <w:color w:val="000000"/>
        </w:rPr>
        <w:t> </w:t>
      </w:r>
      <w:r w:rsidRPr="006033A5">
        <w:rPr>
          <w:rStyle w:val="Strong"/>
          <w:rFonts w:ascii="Helvetica" w:eastAsiaTheme="minorEastAsia" w:hAnsi="Helvetica"/>
          <w:color w:val="000000"/>
        </w:rPr>
        <w:t xml:space="preserve">long-term investment </w:t>
      </w:r>
      <w:r w:rsidR="003A13BE" w:rsidRPr="006033A5">
        <w:rPr>
          <w:rStyle w:val="Strong"/>
          <w:rFonts w:ascii="Helvetica" w:eastAsiaTheme="minorEastAsia" w:hAnsi="Helvetica"/>
          <w:color w:val="000000"/>
        </w:rPr>
        <w:t xml:space="preserve">by national and local governments </w:t>
      </w:r>
      <w:r w:rsidRPr="006033A5">
        <w:rPr>
          <w:rStyle w:val="Strong"/>
          <w:rFonts w:ascii="Helvetica" w:eastAsiaTheme="minorEastAsia" w:hAnsi="Helvetica"/>
          <w:color w:val="000000"/>
        </w:rPr>
        <w:t>in local capacity</w:t>
      </w:r>
      <w:r w:rsidRPr="006033A5">
        <w:rPr>
          <w:rFonts w:ascii="Helvetica" w:hAnsi="Helvetica"/>
          <w:color w:val="000000"/>
        </w:rPr>
        <w:t xml:space="preserve">, including </w:t>
      </w:r>
      <w:r w:rsidR="003A13BE" w:rsidRPr="006033A5">
        <w:rPr>
          <w:rFonts w:ascii="Helvetica" w:hAnsi="Helvetica"/>
          <w:color w:val="000000"/>
        </w:rPr>
        <w:t xml:space="preserve">establishment of local </w:t>
      </w:r>
      <w:r w:rsidRPr="006033A5">
        <w:rPr>
          <w:rFonts w:ascii="Helvetica" w:hAnsi="Helvetica"/>
          <w:color w:val="000000"/>
        </w:rPr>
        <w:t>OPDs</w:t>
      </w:r>
      <w:r w:rsidR="003A13BE" w:rsidRPr="006033A5">
        <w:rPr>
          <w:rFonts w:ascii="Helvetica" w:hAnsi="Helvetica"/>
          <w:color w:val="000000"/>
        </w:rPr>
        <w:t xml:space="preserve"> backed by rights and advocacy training, strengthening disability inclusion capabilities of </w:t>
      </w:r>
      <w:r w:rsidRPr="006033A5">
        <w:rPr>
          <w:rFonts w:ascii="Helvetica" w:hAnsi="Helvetica"/>
          <w:color w:val="000000"/>
        </w:rPr>
        <w:t>community leader</w:t>
      </w:r>
      <w:r w:rsidR="003A13BE" w:rsidRPr="006033A5">
        <w:rPr>
          <w:rFonts w:ascii="Helvetica" w:hAnsi="Helvetica"/>
          <w:color w:val="000000"/>
        </w:rPr>
        <w:t xml:space="preserve">s, </w:t>
      </w:r>
      <w:r w:rsidR="006F722C">
        <w:rPr>
          <w:rFonts w:ascii="Helvetica" w:hAnsi="Helvetica"/>
          <w:color w:val="000000"/>
        </w:rPr>
        <w:t>Civil Society Organisations (</w:t>
      </w:r>
      <w:r w:rsidR="003A13BE" w:rsidRPr="006033A5">
        <w:rPr>
          <w:rFonts w:ascii="Helvetica" w:hAnsi="Helvetica"/>
          <w:color w:val="000000"/>
        </w:rPr>
        <w:t>CSOs</w:t>
      </w:r>
      <w:r w:rsidR="006F722C">
        <w:rPr>
          <w:rFonts w:ascii="Helvetica" w:hAnsi="Helvetica"/>
          <w:color w:val="000000"/>
        </w:rPr>
        <w:t>)</w:t>
      </w:r>
      <w:r w:rsidR="003A13BE" w:rsidRPr="006033A5">
        <w:rPr>
          <w:rFonts w:ascii="Helvetica" w:hAnsi="Helvetica"/>
          <w:color w:val="000000"/>
        </w:rPr>
        <w:t>, services, and village committees</w:t>
      </w:r>
      <w:r w:rsidRPr="006033A5">
        <w:rPr>
          <w:rFonts w:ascii="Helvetica" w:hAnsi="Helvetica"/>
          <w:color w:val="000000"/>
        </w:rPr>
        <w:t xml:space="preserve">, </w:t>
      </w:r>
      <w:r w:rsidR="003A13BE" w:rsidRPr="006033A5">
        <w:rPr>
          <w:rFonts w:ascii="Helvetica" w:hAnsi="Helvetica"/>
          <w:color w:val="000000"/>
        </w:rPr>
        <w:t xml:space="preserve">ensuring accessibility of local infrastructure, information and communication, </w:t>
      </w:r>
      <w:r w:rsidRPr="006033A5">
        <w:rPr>
          <w:rFonts w:ascii="Helvetica" w:hAnsi="Helvetica"/>
          <w:color w:val="000000"/>
        </w:rPr>
        <w:t>reducing reliance on external actors.</w:t>
      </w:r>
    </w:p>
    <w:p w14:paraId="343C3E67" w14:textId="2FFDC400" w:rsidR="005C0D25" w:rsidRPr="006033A5" w:rsidRDefault="005C0D25" w:rsidP="00942E18">
      <w:pPr>
        <w:pStyle w:val="NormalWeb"/>
        <w:numPr>
          <w:ilvl w:val="0"/>
          <w:numId w:val="25"/>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Advocates for inclusion of persons with disabilities at all stages of budget planning and decision-making</w:t>
      </w:r>
      <w:r w:rsidR="006F722C">
        <w:rPr>
          <w:rFonts w:ascii="Helvetica" w:hAnsi="Helvetica"/>
          <w:color w:val="000000"/>
        </w:rPr>
        <w:t xml:space="preserve"> – </w:t>
      </w:r>
      <w:r w:rsidRPr="006033A5">
        <w:rPr>
          <w:rFonts w:ascii="Helvetica" w:hAnsi="Helvetica"/>
          <w:color w:val="000000"/>
        </w:rPr>
        <w:t>from</w:t>
      </w:r>
      <w:r w:rsidR="006F722C">
        <w:rPr>
          <w:rFonts w:ascii="Helvetica" w:hAnsi="Helvetica"/>
          <w:color w:val="000000"/>
        </w:rPr>
        <w:t xml:space="preserve"> </w:t>
      </w:r>
      <w:r w:rsidRPr="006033A5">
        <w:rPr>
          <w:rFonts w:ascii="Helvetica" w:hAnsi="Helvetica"/>
          <w:color w:val="000000"/>
        </w:rPr>
        <w:t>village to national level.</w:t>
      </w:r>
    </w:p>
    <w:p w14:paraId="0632CF90" w14:textId="77777777" w:rsidR="005C0D25" w:rsidRPr="006033A5" w:rsidRDefault="005C0D25" w:rsidP="00942E18">
      <w:pPr>
        <w:pStyle w:val="NormalWeb"/>
        <w:numPr>
          <w:ilvl w:val="0"/>
          <w:numId w:val="25"/>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Redirects investment toward inclusion-focused programs and services, rather than exclusionary infrastructure that reinforces inequality.</w:t>
      </w:r>
    </w:p>
    <w:p w14:paraId="54884858" w14:textId="2D630080" w:rsidR="005C0D25" w:rsidRPr="006033A5" w:rsidRDefault="005C0D25" w:rsidP="0050616D">
      <w:pPr>
        <w:rPr>
          <w:rFonts w:ascii="Helvetica" w:hAnsi="Helvetica"/>
        </w:rPr>
      </w:pPr>
      <w:r w:rsidRPr="006033A5">
        <w:rPr>
          <w:rStyle w:val="Strong"/>
          <w:rFonts w:ascii="Helvetica" w:hAnsi="Helvetica"/>
          <w:color w:val="000000"/>
        </w:rPr>
        <w:t>6. Data-</w:t>
      </w:r>
      <w:r w:rsidR="00BB1149" w:rsidRPr="006033A5">
        <w:rPr>
          <w:rStyle w:val="Strong"/>
          <w:rFonts w:ascii="Helvetica" w:hAnsi="Helvetica"/>
          <w:color w:val="000000"/>
        </w:rPr>
        <w:t>d</w:t>
      </w:r>
      <w:r w:rsidRPr="006033A5">
        <w:rPr>
          <w:rStyle w:val="Strong"/>
          <w:rFonts w:ascii="Helvetica" w:hAnsi="Helvetica"/>
          <w:color w:val="000000"/>
        </w:rPr>
        <w:t xml:space="preserve">riven and </w:t>
      </w:r>
      <w:r w:rsidR="00BB1149" w:rsidRPr="006033A5">
        <w:rPr>
          <w:rStyle w:val="Strong"/>
          <w:rFonts w:ascii="Helvetica" w:hAnsi="Helvetica"/>
          <w:color w:val="000000"/>
        </w:rPr>
        <w:t>a</w:t>
      </w:r>
      <w:r w:rsidRPr="006033A5">
        <w:rPr>
          <w:rStyle w:val="Strong"/>
          <w:rFonts w:ascii="Helvetica" w:hAnsi="Helvetica"/>
          <w:color w:val="000000"/>
        </w:rPr>
        <w:t>ccountable</w:t>
      </w:r>
    </w:p>
    <w:p w14:paraId="0B4C2898" w14:textId="77777777" w:rsidR="005C0D25" w:rsidRPr="006033A5" w:rsidRDefault="005C0D25" w:rsidP="00942E18">
      <w:pPr>
        <w:pStyle w:val="NormalWeb"/>
        <w:numPr>
          <w:ilvl w:val="0"/>
          <w:numId w:val="26"/>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Builds on</w:t>
      </w:r>
      <w:r w:rsidRPr="006033A5">
        <w:rPr>
          <w:rStyle w:val="apple-converted-space"/>
          <w:rFonts w:ascii="Helvetica" w:hAnsi="Helvetica"/>
          <w:color w:val="000000"/>
        </w:rPr>
        <w:t> </w:t>
      </w:r>
      <w:r w:rsidRPr="006033A5">
        <w:rPr>
          <w:rStyle w:val="Strong"/>
          <w:rFonts w:ascii="Helvetica" w:eastAsiaTheme="minorEastAsia" w:hAnsi="Helvetica"/>
          <w:color w:val="000000"/>
        </w:rPr>
        <w:t>locally collected, disaggregated data</w:t>
      </w:r>
      <w:r w:rsidRPr="006033A5">
        <w:rPr>
          <w:rStyle w:val="apple-converted-space"/>
          <w:rFonts w:ascii="Helvetica" w:hAnsi="Helvetica"/>
          <w:color w:val="000000"/>
        </w:rPr>
        <w:t> </w:t>
      </w:r>
      <w:r w:rsidRPr="006033A5">
        <w:rPr>
          <w:rFonts w:ascii="Helvetica" w:hAnsi="Helvetica"/>
          <w:color w:val="000000"/>
        </w:rPr>
        <w:t>to track progress and inform inclusive decision-making.</w:t>
      </w:r>
    </w:p>
    <w:p w14:paraId="03BE13C8" w14:textId="77777777" w:rsidR="005C0D25" w:rsidRPr="006033A5" w:rsidRDefault="005C0D25" w:rsidP="00942E18">
      <w:pPr>
        <w:pStyle w:val="NormalWeb"/>
        <w:numPr>
          <w:ilvl w:val="0"/>
          <w:numId w:val="26"/>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lastRenderedPageBreak/>
        <w:t>Strengthens systems for</w:t>
      </w:r>
      <w:r w:rsidRPr="006033A5">
        <w:rPr>
          <w:rStyle w:val="apple-converted-space"/>
          <w:rFonts w:ascii="Helvetica" w:hAnsi="Helvetica"/>
          <w:color w:val="000000"/>
        </w:rPr>
        <w:t> </w:t>
      </w:r>
      <w:r w:rsidRPr="006033A5">
        <w:rPr>
          <w:rStyle w:val="Strong"/>
          <w:rFonts w:ascii="Helvetica" w:eastAsiaTheme="minorEastAsia" w:hAnsi="Helvetica"/>
          <w:color w:val="000000"/>
        </w:rPr>
        <w:t>monitoring, evaluation, and feedback</w:t>
      </w:r>
      <w:r w:rsidRPr="006033A5">
        <w:rPr>
          <w:rStyle w:val="apple-converted-space"/>
          <w:rFonts w:ascii="Helvetica" w:hAnsi="Helvetica"/>
          <w:color w:val="000000"/>
        </w:rPr>
        <w:t> </w:t>
      </w:r>
      <w:r w:rsidRPr="006033A5">
        <w:rPr>
          <w:rFonts w:ascii="Helvetica" w:hAnsi="Helvetica"/>
          <w:color w:val="000000"/>
        </w:rPr>
        <w:t>to ensure transparency and CRPD compliance.</w:t>
      </w:r>
    </w:p>
    <w:p w14:paraId="3D4E85F9" w14:textId="2E90B86E" w:rsidR="0019049F" w:rsidRPr="007F4DDE" w:rsidRDefault="005C0D25" w:rsidP="0019049F">
      <w:pPr>
        <w:pStyle w:val="NormalWeb"/>
        <w:numPr>
          <w:ilvl w:val="0"/>
          <w:numId w:val="26"/>
        </w:numPr>
        <w:tabs>
          <w:tab w:val="clear" w:pos="720"/>
          <w:tab w:val="num" w:pos="1080"/>
        </w:tabs>
        <w:snapToGrid w:val="0"/>
        <w:spacing w:before="240" w:beforeAutospacing="0" w:after="120" w:afterAutospacing="0"/>
        <w:ind w:left="1080"/>
        <w:rPr>
          <w:rFonts w:ascii="Helvetica" w:hAnsi="Helvetica"/>
          <w:color w:val="000000"/>
        </w:rPr>
      </w:pPr>
      <w:r w:rsidRPr="006033A5">
        <w:rPr>
          <w:rFonts w:ascii="Helvetica" w:hAnsi="Helvetica"/>
          <w:color w:val="000000"/>
        </w:rPr>
        <w:t xml:space="preserve">Embeds accountability to persons with disabilities, ensuring that their experiences shape how services are </w:t>
      </w:r>
      <w:proofErr w:type="gramStart"/>
      <w:r w:rsidRPr="006033A5">
        <w:rPr>
          <w:rFonts w:ascii="Helvetica" w:hAnsi="Helvetica"/>
          <w:color w:val="000000"/>
        </w:rPr>
        <w:t>delivered</w:t>
      </w:r>
      <w:proofErr w:type="gramEnd"/>
      <w:r w:rsidRPr="006033A5">
        <w:rPr>
          <w:rFonts w:ascii="Helvetica" w:hAnsi="Helvetica"/>
          <w:color w:val="000000"/>
        </w:rPr>
        <w:t xml:space="preserve"> and policies evolve.</w:t>
      </w:r>
    </w:p>
    <w:tbl>
      <w:tblPr>
        <w:tblStyle w:val="TableGrid"/>
        <w:tblW w:w="0" w:type="auto"/>
        <w:tblLook w:val="04A0" w:firstRow="1" w:lastRow="0" w:firstColumn="1" w:lastColumn="0" w:noHBand="0" w:noVBand="1"/>
      </w:tblPr>
      <w:tblGrid>
        <w:gridCol w:w="9010"/>
      </w:tblGrid>
      <w:tr w:rsidR="0019049F" w:rsidRPr="006033A5" w14:paraId="525809A0" w14:textId="77777777" w:rsidTr="00912BA5">
        <w:tc>
          <w:tcPr>
            <w:tcW w:w="9010" w:type="dxa"/>
          </w:tcPr>
          <w:p w14:paraId="41BA26EC" w14:textId="45793766" w:rsidR="00BE0CE6" w:rsidRDefault="00BE0CE6" w:rsidP="00B43142">
            <w:pPr>
              <w:pStyle w:val="Heading3"/>
              <w:rPr>
                <w:rFonts w:ascii="Helvetica" w:hAnsi="Helvetica"/>
              </w:rPr>
            </w:pPr>
            <w:r w:rsidRPr="006033A5">
              <w:rPr>
                <w:rFonts w:ascii="Helvetica" w:hAnsi="Helvetica"/>
                <w:color w:val="000000"/>
              </w:rPr>
              <w:t xml:space="preserve">Practice </w:t>
            </w:r>
            <w:r>
              <w:rPr>
                <w:rFonts w:ascii="Helvetica" w:hAnsi="Helvetica"/>
                <w:color w:val="000000"/>
              </w:rPr>
              <w:t>e</w:t>
            </w:r>
            <w:r w:rsidRPr="006033A5">
              <w:rPr>
                <w:rFonts w:ascii="Helvetica" w:hAnsi="Helvetica"/>
                <w:color w:val="000000"/>
              </w:rPr>
              <w:t>xample: Expanding CBID in Fiji</w:t>
            </w:r>
            <w:r w:rsidRPr="006033A5" w:rsidDel="00BE0CE6">
              <w:t xml:space="preserve"> </w:t>
            </w:r>
          </w:p>
          <w:p w14:paraId="4425A720" w14:textId="08829FFA" w:rsidR="0019049F" w:rsidRPr="006033A5" w:rsidRDefault="0019049F" w:rsidP="00912BA5">
            <w:pPr>
              <w:pStyle w:val="p3"/>
              <w:rPr>
                <w:rFonts w:ascii="Helvetica" w:hAnsi="Helvetica" w:cs="Calibri"/>
                <w:sz w:val="24"/>
                <w:szCs w:val="24"/>
              </w:rPr>
            </w:pPr>
            <w:r w:rsidRPr="006033A5">
              <w:rPr>
                <w:rFonts w:ascii="Helvetica" w:hAnsi="Helvetica" w:cs="Calibri"/>
                <w:sz w:val="24"/>
                <w:szCs w:val="24"/>
              </w:rPr>
              <w:t>When the FDPF visited Rotuma in January 2025, they found a community with minimal services for persons with disabilities</w:t>
            </w:r>
            <w:r w:rsidR="003C416E">
              <w:rPr>
                <w:rFonts w:ascii="Helvetica" w:hAnsi="Helvetica" w:cs="Calibri"/>
                <w:sz w:val="24"/>
                <w:szCs w:val="24"/>
              </w:rPr>
              <w:t xml:space="preserve"> – </w:t>
            </w:r>
            <w:r w:rsidRPr="006033A5">
              <w:rPr>
                <w:rFonts w:ascii="Helvetica" w:hAnsi="Helvetica" w:cs="Calibri"/>
                <w:sz w:val="24"/>
                <w:szCs w:val="24"/>
              </w:rPr>
              <w:t>but</w:t>
            </w:r>
            <w:r w:rsidR="003C416E">
              <w:rPr>
                <w:rFonts w:ascii="Helvetica" w:hAnsi="Helvetica" w:cs="Calibri"/>
                <w:sz w:val="24"/>
                <w:szCs w:val="24"/>
              </w:rPr>
              <w:t xml:space="preserve"> </w:t>
            </w:r>
            <w:r w:rsidRPr="006033A5">
              <w:rPr>
                <w:rFonts w:ascii="Helvetica" w:hAnsi="Helvetica" w:cs="Calibri"/>
                <w:sz w:val="24"/>
                <w:szCs w:val="24"/>
              </w:rPr>
              <w:t>a government structure that could support change. Invited to introduce the concept of CBID, FDPF saw an opportunity: disability inclusion could be built into existing district governance.</w:t>
            </w:r>
          </w:p>
          <w:p w14:paraId="73895DF3" w14:textId="50F67043" w:rsidR="0019049F" w:rsidRPr="006033A5" w:rsidRDefault="0019049F" w:rsidP="00912BA5">
            <w:pPr>
              <w:pStyle w:val="p3"/>
              <w:rPr>
                <w:rFonts w:ascii="Helvetica" w:hAnsi="Helvetica" w:cs="Calibri"/>
                <w:sz w:val="24"/>
                <w:szCs w:val="24"/>
              </w:rPr>
            </w:pPr>
            <w:r w:rsidRPr="006033A5">
              <w:rPr>
                <w:rFonts w:ascii="Helvetica" w:hAnsi="Helvetica" w:cs="Calibri"/>
                <w:sz w:val="24"/>
                <w:szCs w:val="24"/>
              </w:rPr>
              <w:t>They proposed forming District Disability Committees, chaired by local government leaders, to ensure that needs from villages reached national decision</w:t>
            </w:r>
            <w:r w:rsidR="00DE1789">
              <w:rPr>
                <w:rFonts w:ascii="Helvetica" w:hAnsi="Helvetica" w:cs="Calibri"/>
                <w:sz w:val="24"/>
                <w:szCs w:val="24"/>
              </w:rPr>
              <w:t xml:space="preserve"> </w:t>
            </w:r>
            <w:r w:rsidRPr="006033A5">
              <w:rPr>
                <w:rFonts w:ascii="Helvetica" w:hAnsi="Helvetica" w:cs="Calibri"/>
                <w:sz w:val="24"/>
                <w:szCs w:val="24"/>
              </w:rPr>
              <w:t>makers. If inclusion starts where planning and budgeting happens, accessibility wouldn’t be an afterthought</w:t>
            </w:r>
            <w:r w:rsidR="00DE1789">
              <w:rPr>
                <w:rFonts w:ascii="Helvetica" w:hAnsi="Helvetica" w:cs="Calibri"/>
                <w:sz w:val="24"/>
                <w:szCs w:val="24"/>
              </w:rPr>
              <w:t xml:space="preserve"> – </w:t>
            </w:r>
            <w:r w:rsidRPr="006033A5">
              <w:rPr>
                <w:rFonts w:ascii="Helvetica" w:hAnsi="Helvetica" w:cs="Calibri"/>
                <w:sz w:val="24"/>
                <w:szCs w:val="24"/>
              </w:rPr>
              <w:t>it</w:t>
            </w:r>
            <w:r w:rsidR="00DE1789">
              <w:rPr>
                <w:rFonts w:ascii="Helvetica" w:hAnsi="Helvetica" w:cs="Calibri"/>
                <w:sz w:val="24"/>
                <w:szCs w:val="24"/>
              </w:rPr>
              <w:t xml:space="preserve"> </w:t>
            </w:r>
            <w:r w:rsidRPr="006033A5">
              <w:rPr>
                <w:rFonts w:ascii="Helvetica" w:hAnsi="Helvetica" w:cs="Calibri"/>
                <w:sz w:val="24"/>
                <w:szCs w:val="24"/>
              </w:rPr>
              <w:t>would be a given.</w:t>
            </w:r>
          </w:p>
          <w:p w14:paraId="77E61F9F" w14:textId="4750D788" w:rsidR="0019049F" w:rsidRPr="006033A5" w:rsidRDefault="0019049F" w:rsidP="00912BA5">
            <w:pPr>
              <w:pStyle w:val="p3"/>
              <w:rPr>
                <w:rFonts w:ascii="Helvetica" w:hAnsi="Helvetica" w:cs="Calibri"/>
                <w:sz w:val="24"/>
                <w:szCs w:val="24"/>
              </w:rPr>
            </w:pPr>
            <w:r w:rsidRPr="006033A5">
              <w:rPr>
                <w:rFonts w:ascii="Helvetica" w:hAnsi="Helvetica" w:cs="Calibri"/>
                <w:sz w:val="24"/>
                <w:szCs w:val="24"/>
              </w:rPr>
              <w:t xml:space="preserve">As OPDs, FDPF knows that Talanoa and advocacy sparks action. If Rotuma’s leaders </w:t>
            </w:r>
            <w:r w:rsidR="00DE1789">
              <w:rPr>
                <w:rFonts w:ascii="Helvetica" w:hAnsi="Helvetica" w:cs="Calibri"/>
                <w:sz w:val="24"/>
                <w:szCs w:val="24"/>
              </w:rPr>
              <w:t>adopt</w:t>
            </w:r>
            <w:r w:rsidRPr="006033A5">
              <w:rPr>
                <w:rFonts w:ascii="Helvetica" w:hAnsi="Helvetica" w:cs="Calibri"/>
                <w:sz w:val="24"/>
                <w:szCs w:val="24"/>
              </w:rPr>
              <w:t xml:space="preserve"> this approach, persons with disabilities will shape their own communities</w:t>
            </w:r>
            <w:r w:rsidR="00DE1789">
              <w:rPr>
                <w:rFonts w:ascii="Helvetica" w:hAnsi="Helvetica" w:cs="Calibri"/>
                <w:sz w:val="24"/>
                <w:szCs w:val="24"/>
              </w:rPr>
              <w:t xml:space="preserve"> – </w:t>
            </w:r>
            <w:r w:rsidRPr="006033A5">
              <w:rPr>
                <w:rFonts w:ascii="Helvetica" w:hAnsi="Helvetica" w:cs="Calibri"/>
                <w:sz w:val="24"/>
                <w:szCs w:val="24"/>
              </w:rPr>
              <w:t>ensuring</w:t>
            </w:r>
            <w:r w:rsidR="00DE1789">
              <w:rPr>
                <w:rFonts w:ascii="Helvetica" w:hAnsi="Helvetica" w:cs="Calibri"/>
                <w:sz w:val="24"/>
                <w:szCs w:val="24"/>
              </w:rPr>
              <w:t xml:space="preserve"> </w:t>
            </w:r>
            <w:r w:rsidRPr="006033A5">
              <w:rPr>
                <w:rFonts w:ascii="Helvetica" w:hAnsi="Helvetica" w:cs="Calibri"/>
                <w:sz w:val="24"/>
                <w:szCs w:val="24"/>
              </w:rPr>
              <w:t>meeting spaces, services, and opportunities are accessible for all. This is just the beginning, but with CBID, inclusion in Rotuma could become a reality.</w:t>
            </w:r>
          </w:p>
        </w:tc>
      </w:tr>
    </w:tbl>
    <w:p w14:paraId="0D369148" w14:textId="1829E35E" w:rsidR="00D819E4" w:rsidRPr="006033A5" w:rsidRDefault="001F7943" w:rsidP="006033A5">
      <w:pPr>
        <w:pStyle w:val="Heading1"/>
      </w:pPr>
      <w:bookmarkStart w:id="15" w:name="_Toc194393267"/>
      <w:bookmarkStart w:id="16" w:name="_Toc194393361"/>
      <w:bookmarkStart w:id="17" w:name="_Toc193457836"/>
      <w:bookmarkStart w:id="18" w:name="_Toc194393270"/>
      <w:bookmarkStart w:id="19" w:name="_Toc197077006"/>
      <w:bookmarkEnd w:id="15"/>
      <w:bookmarkEnd w:id="16"/>
      <w:r w:rsidRPr="006033A5">
        <w:t xml:space="preserve">Challenges in </w:t>
      </w:r>
      <w:r w:rsidR="004B5C4D" w:rsidRPr="006033A5">
        <w:t>a</w:t>
      </w:r>
      <w:r w:rsidRPr="006033A5">
        <w:t xml:space="preserve">dvancing CBID and </w:t>
      </w:r>
      <w:r w:rsidR="00D819E4" w:rsidRPr="006033A5">
        <w:t>the CRPD</w:t>
      </w:r>
      <w:bookmarkEnd w:id="17"/>
      <w:bookmarkEnd w:id="18"/>
      <w:bookmarkEnd w:id="19"/>
    </w:p>
    <w:p w14:paraId="68A0182A" w14:textId="7D68E62C" w:rsidR="00522CAA" w:rsidRPr="006033A5" w:rsidRDefault="00FC51DC" w:rsidP="00237A6C">
      <w:pPr>
        <w:snapToGrid w:val="0"/>
        <w:spacing w:before="240" w:after="120"/>
        <w:rPr>
          <w:rFonts w:ascii="Helvetica" w:hAnsi="Helvetica" w:cs="Calibri"/>
          <w:color w:val="212121"/>
        </w:rPr>
      </w:pPr>
      <w:r w:rsidRPr="006033A5">
        <w:rPr>
          <w:rFonts w:ascii="Helvetica" w:hAnsi="Helvetica" w:cs="Calibri"/>
          <w:i/>
          <w:iCs/>
          <w:color w:val="000000"/>
        </w:rPr>
        <w:t>“</w:t>
      </w:r>
      <w:r w:rsidRPr="006033A5">
        <w:rPr>
          <w:rFonts w:ascii="Helvetica" w:hAnsi="Helvetica" w:cs="Calibri"/>
          <w:i/>
          <w:iCs/>
          <w:color w:val="212121"/>
        </w:rPr>
        <w:t xml:space="preserve">Persons with disabilities are out in rural and remote areas and in the outer islands. We are always asked for data at the national </w:t>
      </w:r>
      <w:proofErr w:type="gramStart"/>
      <w:r w:rsidRPr="006033A5">
        <w:rPr>
          <w:rFonts w:ascii="Helvetica" w:hAnsi="Helvetica" w:cs="Calibri"/>
          <w:i/>
          <w:iCs/>
          <w:color w:val="212121"/>
        </w:rPr>
        <w:t>level</w:t>
      </w:r>
      <w:proofErr w:type="gramEnd"/>
      <w:r w:rsidRPr="006033A5">
        <w:rPr>
          <w:rFonts w:ascii="Helvetica" w:hAnsi="Helvetica" w:cs="Calibri"/>
          <w:i/>
          <w:iCs/>
          <w:color w:val="212121"/>
        </w:rPr>
        <w:t xml:space="preserve"> so we seek information and data from persons with disabilities in those areas. This data supports our national level advocacy and policies. It changes participation, attitudes, influences budgets. What we are seeing is that even if it changes policies, legislation and influences budgets at national level, nothing is trickling down to where it really matters – in the community – even though their data influenced the change</w:t>
      </w:r>
      <w:r w:rsidR="00DE1789">
        <w:rPr>
          <w:rFonts w:ascii="Helvetica" w:hAnsi="Helvetica" w:cs="Calibri"/>
          <w:i/>
          <w:iCs/>
          <w:color w:val="212121"/>
        </w:rPr>
        <w:t>.</w:t>
      </w:r>
      <w:r w:rsidRPr="006033A5">
        <w:rPr>
          <w:rFonts w:ascii="Helvetica" w:hAnsi="Helvetica" w:cs="Calibri"/>
          <w:i/>
          <w:iCs/>
          <w:color w:val="212121"/>
        </w:rPr>
        <w:t>”</w:t>
      </w:r>
      <w:r w:rsidRPr="006033A5">
        <w:rPr>
          <w:rFonts w:ascii="Helvetica" w:hAnsi="Helvetica" w:cs="Calibri"/>
          <w:color w:val="212121"/>
        </w:rPr>
        <w:t xml:space="preserve"> OPD representative, Melanesia</w:t>
      </w:r>
      <w:r w:rsidR="00DE1789">
        <w:rPr>
          <w:rFonts w:ascii="Helvetica" w:hAnsi="Helvetica" w:cs="Calibri"/>
          <w:color w:val="212121"/>
        </w:rPr>
        <w:t>.</w:t>
      </w:r>
    </w:p>
    <w:p w14:paraId="08FEA5B0" w14:textId="05646A73" w:rsidR="00D704D8" w:rsidRPr="006033A5" w:rsidRDefault="00D704D8" w:rsidP="00237A6C">
      <w:pPr>
        <w:snapToGrid w:val="0"/>
        <w:spacing w:before="240" w:after="120"/>
        <w:rPr>
          <w:rFonts w:ascii="Helvetica" w:hAnsi="Helvetica" w:cs="Calibri"/>
          <w:color w:val="000000"/>
        </w:rPr>
      </w:pPr>
      <w:r w:rsidRPr="006033A5">
        <w:rPr>
          <w:rFonts w:ascii="Helvetica" w:hAnsi="Helvetica" w:cs="Calibri"/>
          <w:color w:val="000000"/>
        </w:rPr>
        <w:t xml:space="preserve">Key </w:t>
      </w:r>
      <w:r w:rsidR="001B2532" w:rsidRPr="006033A5">
        <w:rPr>
          <w:rFonts w:ascii="Helvetica" w:hAnsi="Helvetica" w:cs="Calibri"/>
          <w:color w:val="000000"/>
        </w:rPr>
        <w:t xml:space="preserve">regional </w:t>
      </w:r>
      <w:r w:rsidRPr="006033A5">
        <w:rPr>
          <w:rFonts w:ascii="Helvetica" w:hAnsi="Helvetica" w:cs="Calibri"/>
          <w:color w:val="000000"/>
        </w:rPr>
        <w:t>challenges</w:t>
      </w:r>
      <w:r w:rsidR="00BA5A7F" w:rsidRPr="006033A5">
        <w:rPr>
          <w:rFonts w:ascii="Helvetica" w:hAnsi="Helvetica" w:cs="Calibri"/>
          <w:color w:val="000000"/>
        </w:rPr>
        <w:t xml:space="preserve"> and barriers</w:t>
      </w:r>
      <w:r w:rsidRPr="006033A5">
        <w:rPr>
          <w:rFonts w:ascii="Helvetica" w:hAnsi="Helvetica" w:cs="Calibri"/>
          <w:color w:val="000000"/>
        </w:rPr>
        <w:t xml:space="preserve"> in facilitating CBID</w:t>
      </w:r>
      <w:r w:rsidR="00BA5A7F" w:rsidRPr="006033A5">
        <w:rPr>
          <w:rFonts w:ascii="Helvetica" w:hAnsi="Helvetica" w:cs="Calibri"/>
          <w:color w:val="000000"/>
        </w:rPr>
        <w:t xml:space="preserve"> are</w:t>
      </w:r>
      <w:r w:rsidRPr="006033A5">
        <w:rPr>
          <w:rFonts w:ascii="Helvetica" w:hAnsi="Helvetica" w:cs="Calibri"/>
          <w:color w:val="000000"/>
        </w:rPr>
        <w:t>:</w:t>
      </w:r>
    </w:p>
    <w:p w14:paraId="73E3324E" w14:textId="57E900A2" w:rsidR="00B15490" w:rsidRPr="006033A5" w:rsidRDefault="00B15490" w:rsidP="0050616D">
      <w:pPr>
        <w:rPr>
          <w:rFonts w:ascii="Helvetica" w:hAnsi="Helvetica"/>
        </w:rPr>
      </w:pPr>
      <w:r w:rsidRPr="006033A5">
        <w:rPr>
          <w:rStyle w:val="Strong"/>
          <w:rFonts w:ascii="Helvetica" w:hAnsi="Helvetica"/>
          <w:color w:val="000000"/>
        </w:rPr>
        <w:t xml:space="preserve">Policy and </w:t>
      </w:r>
      <w:r w:rsidR="00427D50" w:rsidRPr="006033A5">
        <w:rPr>
          <w:rStyle w:val="Strong"/>
          <w:rFonts w:ascii="Helvetica" w:hAnsi="Helvetica"/>
          <w:color w:val="000000"/>
        </w:rPr>
        <w:t>f</w:t>
      </w:r>
      <w:r w:rsidRPr="006033A5">
        <w:rPr>
          <w:rStyle w:val="Strong"/>
          <w:rFonts w:ascii="Helvetica" w:hAnsi="Helvetica"/>
          <w:color w:val="000000"/>
        </w:rPr>
        <w:t xml:space="preserve">unding </w:t>
      </w:r>
      <w:r w:rsidR="00427D50" w:rsidRPr="006033A5">
        <w:rPr>
          <w:rStyle w:val="Strong"/>
          <w:rFonts w:ascii="Helvetica" w:hAnsi="Helvetica"/>
          <w:color w:val="000000"/>
        </w:rPr>
        <w:t>g</w:t>
      </w:r>
      <w:r w:rsidRPr="006033A5">
        <w:rPr>
          <w:rStyle w:val="Strong"/>
          <w:rFonts w:ascii="Helvetica" w:hAnsi="Helvetica"/>
          <w:color w:val="000000"/>
        </w:rPr>
        <w:t>aps</w:t>
      </w:r>
    </w:p>
    <w:p w14:paraId="6E0DBED0"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color w:val="000000"/>
        </w:rPr>
      </w:pPr>
      <w:r w:rsidRPr="006033A5">
        <w:rPr>
          <w:rFonts w:ascii="Helvetica" w:hAnsi="Helvetica"/>
          <w:color w:val="000000"/>
        </w:rPr>
        <w:t>National disability policies exist, but</w:t>
      </w:r>
      <w:r w:rsidRPr="006033A5">
        <w:rPr>
          <w:rStyle w:val="apple-converted-space"/>
          <w:rFonts w:ascii="Helvetica" w:hAnsi="Helvetica"/>
          <w:color w:val="000000"/>
        </w:rPr>
        <w:t> </w:t>
      </w:r>
      <w:r w:rsidRPr="006033A5">
        <w:rPr>
          <w:rStyle w:val="Strong"/>
          <w:rFonts w:ascii="Helvetica" w:eastAsiaTheme="minorEastAsia" w:hAnsi="Helvetica"/>
          <w:b w:val="0"/>
          <w:bCs w:val="0"/>
          <w:color w:val="000000"/>
        </w:rPr>
        <w:t>implementation is inconsistent</w:t>
      </w:r>
      <w:r w:rsidRPr="006033A5">
        <w:rPr>
          <w:rStyle w:val="apple-converted-space"/>
          <w:rFonts w:ascii="Helvetica" w:hAnsi="Helvetica"/>
          <w:color w:val="000000"/>
        </w:rPr>
        <w:t> </w:t>
      </w:r>
      <w:r w:rsidRPr="006033A5">
        <w:rPr>
          <w:rFonts w:ascii="Helvetica" w:hAnsi="Helvetica"/>
          <w:color w:val="000000"/>
        </w:rPr>
        <w:t>due to</w:t>
      </w:r>
      <w:r w:rsidRPr="006033A5">
        <w:rPr>
          <w:rStyle w:val="apple-converted-space"/>
          <w:rFonts w:ascii="Helvetica" w:hAnsi="Helvetica"/>
          <w:color w:val="000000"/>
        </w:rPr>
        <w:t> </w:t>
      </w:r>
      <w:r w:rsidRPr="006033A5">
        <w:rPr>
          <w:rStyle w:val="Strong"/>
          <w:rFonts w:ascii="Helvetica" w:eastAsiaTheme="minorEastAsia" w:hAnsi="Helvetica"/>
          <w:b w:val="0"/>
          <w:bCs w:val="0"/>
          <w:color w:val="000000"/>
        </w:rPr>
        <w:t>lack of local government ownership and weak coordination across levels of government</w:t>
      </w:r>
      <w:r w:rsidRPr="006033A5">
        <w:rPr>
          <w:rFonts w:ascii="Helvetica" w:hAnsi="Helvetica"/>
          <w:color w:val="000000"/>
        </w:rPr>
        <w:t>.</w:t>
      </w:r>
    </w:p>
    <w:p w14:paraId="205E21BB"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color w:val="000000"/>
        </w:rPr>
      </w:pPr>
      <w:r w:rsidRPr="006033A5">
        <w:rPr>
          <w:rStyle w:val="Strong"/>
          <w:rFonts w:ascii="Helvetica" w:eastAsiaTheme="minorEastAsia" w:hAnsi="Helvetica"/>
          <w:b w:val="0"/>
          <w:bCs w:val="0"/>
          <w:color w:val="000000"/>
        </w:rPr>
        <w:t>Funding for CBID remains fragmented and short-term</w:t>
      </w:r>
      <w:r w:rsidRPr="006033A5">
        <w:rPr>
          <w:rFonts w:ascii="Helvetica" w:hAnsi="Helvetica"/>
          <w:color w:val="000000"/>
        </w:rPr>
        <w:t>, with donor dependency and</w:t>
      </w:r>
      <w:r w:rsidRPr="006033A5">
        <w:rPr>
          <w:rStyle w:val="apple-converted-space"/>
          <w:rFonts w:ascii="Helvetica" w:hAnsi="Helvetica"/>
          <w:color w:val="000000"/>
        </w:rPr>
        <w:t> </w:t>
      </w:r>
      <w:r w:rsidRPr="006033A5">
        <w:rPr>
          <w:rStyle w:val="Strong"/>
          <w:rFonts w:ascii="Helvetica" w:eastAsiaTheme="minorEastAsia" w:hAnsi="Helvetica"/>
          <w:b w:val="0"/>
          <w:bCs w:val="0"/>
          <w:color w:val="000000"/>
        </w:rPr>
        <w:t>limited influence of local budgeting processes on national allocations</w:t>
      </w:r>
      <w:r w:rsidRPr="006033A5">
        <w:rPr>
          <w:rFonts w:ascii="Helvetica" w:hAnsi="Helvetica"/>
          <w:color w:val="000000"/>
        </w:rPr>
        <w:t>.</w:t>
      </w:r>
    </w:p>
    <w:p w14:paraId="5640D9A0" w14:textId="7E18B421" w:rsidR="00B15490" w:rsidRPr="006033A5" w:rsidRDefault="00B15490" w:rsidP="00942E18">
      <w:pPr>
        <w:pStyle w:val="NormalWeb"/>
        <w:numPr>
          <w:ilvl w:val="0"/>
          <w:numId w:val="27"/>
        </w:numPr>
        <w:snapToGrid w:val="0"/>
        <w:spacing w:before="240" w:beforeAutospacing="0" w:after="120" w:afterAutospacing="0"/>
        <w:rPr>
          <w:rFonts w:ascii="Helvetica" w:hAnsi="Helvetica"/>
          <w:color w:val="000000"/>
        </w:rPr>
      </w:pPr>
      <w:r w:rsidRPr="006033A5">
        <w:rPr>
          <w:rStyle w:val="Strong"/>
          <w:rFonts w:ascii="Helvetica" w:eastAsiaTheme="minorEastAsia" w:hAnsi="Helvetica"/>
          <w:b w:val="0"/>
          <w:bCs w:val="0"/>
          <w:color w:val="000000"/>
        </w:rPr>
        <w:t>Inclusion is often deprioritised in national budgets</w:t>
      </w:r>
      <w:r w:rsidRPr="006033A5">
        <w:rPr>
          <w:rFonts w:ascii="Helvetica" w:hAnsi="Helvetica"/>
          <w:color w:val="000000"/>
        </w:rPr>
        <w:t>, with governments prioritising</w:t>
      </w:r>
      <w:r w:rsidRPr="006033A5">
        <w:rPr>
          <w:rStyle w:val="apple-converted-space"/>
          <w:rFonts w:ascii="Helvetica" w:hAnsi="Helvetica"/>
          <w:color w:val="000000"/>
        </w:rPr>
        <w:t> </w:t>
      </w:r>
      <w:r w:rsidRPr="006033A5">
        <w:rPr>
          <w:rStyle w:val="Strong"/>
          <w:rFonts w:ascii="Helvetica" w:eastAsiaTheme="minorEastAsia" w:hAnsi="Helvetica"/>
          <w:b w:val="0"/>
          <w:bCs w:val="0"/>
          <w:color w:val="000000"/>
        </w:rPr>
        <w:t>infrastructure over disability-inclusive services</w:t>
      </w:r>
      <w:r w:rsidRPr="006033A5">
        <w:rPr>
          <w:rFonts w:ascii="Helvetica" w:hAnsi="Helvetica"/>
          <w:color w:val="000000"/>
        </w:rPr>
        <w:t>.</w:t>
      </w:r>
    </w:p>
    <w:p w14:paraId="10E9AF09" w14:textId="14C33ED1" w:rsidR="00B15490" w:rsidRPr="006033A5" w:rsidRDefault="00B15490" w:rsidP="00942E18">
      <w:pPr>
        <w:pStyle w:val="NormalWeb"/>
        <w:numPr>
          <w:ilvl w:val="0"/>
          <w:numId w:val="27"/>
        </w:numPr>
        <w:snapToGrid w:val="0"/>
        <w:spacing w:before="240" w:beforeAutospacing="0" w:after="120" w:afterAutospacing="0"/>
        <w:rPr>
          <w:rStyle w:val="Strong"/>
          <w:rFonts w:ascii="Helvetica" w:hAnsi="Helvetica"/>
          <w:b w:val="0"/>
          <w:bCs w:val="0"/>
          <w:color w:val="000000"/>
        </w:rPr>
      </w:pPr>
      <w:r w:rsidRPr="006033A5">
        <w:rPr>
          <w:rStyle w:val="Strong"/>
          <w:rFonts w:ascii="Helvetica" w:eastAsiaTheme="minorEastAsia" w:hAnsi="Helvetica"/>
          <w:b w:val="0"/>
          <w:bCs w:val="0"/>
          <w:color w:val="000000"/>
        </w:rPr>
        <w:t>The lack of financial transparency and accountability discourages some donors from investing in CBID</w:t>
      </w:r>
      <w:r w:rsidRPr="006033A5">
        <w:rPr>
          <w:rFonts w:ascii="Helvetica" w:hAnsi="Helvetica"/>
          <w:color w:val="000000"/>
        </w:rPr>
        <w:t>, often due to</w:t>
      </w:r>
      <w:r w:rsidRPr="006033A5">
        <w:rPr>
          <w:rStyle w:val="apple-converted-space"/>
          <w:rFonts w:ascii="Helvetica" w:hAnsi="Helvetica"/>
          <w:color w:val="000000"/>
        </w:rPr>
        <w:t> </w:t>
      </w:r>
      <w:r w:rsidRPr="006033A5">
        <w:rPr>
          <w:rStyle w:val="Strong"/>
          <w:rFonts w:ascii="Helvetica" w:eastAsiaTheme="minorEastAsia" w:hAnsi="Helvetica"/>
          <w:b w:val="0"/>
          <w:bCs w:val="0"/>
          <w:color w:val="000000"/>
        </w:rPr>
        <w:t>limited visibility into fund usage and the absence of formal monitoring and reporting systems.</w:t>
      </w:r>
    </w:p>
    <w:p w14:paraId="06D2B064" w14:textId="3729F68E" w:rsidR="00B15490" w:rsidRPr="006033A5" w:rsidRDefault="00B15490" w:rsidP="0050616D">
      <w:pPr>
        <w:rPr>
          <w:rStyle w:val="Strong"/>
          <w:rFonts w:ascii="Helvetica" w:hAnsi="Helvetica"/>
        </w:rPr>
      </w:pPr>
      <w:r w:rsidRPr="006033A5">
        <w:rPr>
          <w:rStyle w:val="Strong"/>
          <w:rFonts w:ascii="Helvetica" w:hAnsi="Helvetica"/>
          <w:color w:val="000000"/>
        </w:rPr>
        <w:lastRenderedPageBreak/>
        <w:t xml:space="preserve">Access and </w:t>
      </w:r>
      <w:r w:rsidR="00560987" w:rsidRPr="006033A5">
        <w:rPr>
          <w:rStyle w:val="Strong"/>
          <w:rFonts w:ascii="Helvetica" w:hAnsi="Helvetica"/>
          <w:color w:val="000000"/>
        </w:rPr>
        <w:t>s</w:t>
      </w:r>
      <w:r w:rsidRPr="006033A5">
        <w:rPr>
          <w:rStyle w:val="Strong"/>
          <w:rFonts w:ascii="Helvetica" w:hAnsi="Helvetica"/>
          <w:color w:val="000000"/>
        </w:rPr>
        <w:t xml:space="preserve">ervice </w:t>
      </w:r>
      <w:r w:rsidR="00560987" w:rsidRPr="006033A5">
        <w:rPr>
          <w:rStyle w:val="Strong"/>
          <w:rFonts w:ascii="Helvetica" w:hAnsi="Helvetica"/>
          <w:color w:val="000000"/>
        </w:rPr>
        <w:t>g</w:t>
      </w:r>
      <w:r w:rsidRPr="006033A5">
        <w:rPr>
          <w:rStyle w:val="Strong"/>
          <w:rFonts w:ascii="Helvetica" w:hAnsi="Helvetica"/>
          <w:color w:val="000000"/>
        </w:rPr>
        <w:t>aps</w:t>
      </w:r>
    </w:p>
    <w:p w14:paraId="5BC5A2BA"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color w:val="000000"/>
        </w:rPr>
      </w:pPr>
      <w:r w:rsidRPr="006033A5">
        <w:rPr>
          <w:rFonts w:ascii="Helvetica" w:hAnsi="Helvetica"/>
        </w:rPr>
        <w:t>CBID services remain urban-focused</w:t>
      </w:r>
      <w:r w:rsidRPr="006033A5">
        <w:rPr>
          <w:rFonts w:ascii="Helvetica" w:hAnsi="Helvetica"/>
          <w:color w:val="000000"/>
        </w:rPr>
        <w:t>, leaving</w:t>
      </w:r>
      <w:r w:rsidRPr="006033A5">
        <w:rPr>
          <w:rFonts w:ascii="Helvetica" w:hAnsi="Helvetica"/>
        </w:rPr>
        <w:t> rural and outer island communities underserved</w:t>
      </w:r>
      <w:r w:rsidRPr="006033A5">
        <w:rPr>
          <w:rFonts w:ascii="Helvetica" w:hAnsi="Helvetica"/>
          <w:color w:val="000000"/>
        </w:rPr>
        <w:t>.</w:t>
      </w:r>
    </w:p>
    <w:p w14:paraId="48008E77"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color w:val="000000"/>
        </w:rPr>
      </w:pPr>
      <w:r w:rsidRPr="006033A5">
        <w:rPr>
          <w:rFonts w:ascii="Helvetica" w:hAnsi="Helvetica"/>
        </w:rPr>
        <w:t>Assistive devices and rehabilitation services are city-based</w:t>
      </w:r>
      <w:r w:rsidRPr="006033A5">
        <w:rPr>
          <w:rFonts w:ascii="Helvetica" w:hAnsi="Helvetica"/>
          <w:color w:val="000000"/>
        </w:rPr>
        <w:t>, meaning long wait times and high travel costs for those in remote areas.</w:t>
      </w:r>
    </w:p>
    <w:p w14:paraId="58663D5A" w14:textId="35B6C864" w:rsidR="00B15490" w:rsidRPr="006033A5" w:rsidRDefault="00B15490" w:rsidP="00942E18">
      <w:pPr>
        <w:pStyle w:val="NormalWeb"/>
        <w:numPr>
          <w:ilvl w:val="0"/>
          <w:numId w:val="27"/>
        </w:numPr>
        <w:snapToGrid w:val="0"/>
        <w:spacing w:before="240" w:beforeAutospacing="0" w:after="120" w:afterAutospacing="0"/>
        <w:rPr>
          <w:rFonts w:ascii="Helvetica" w:hAnsi="Helvetica"/>
          <w:color w:val="000000"/>
        </w:rPr>
      </w:pPr>
      <w:r w:rsidRPr="006033A5">
        <w:rPr>
          <w:rFonts w:ascii="Helvetica" w:hAnsi="Helvetica"/>
        </w:rPr>
        <w:t>Decentralisation is slow</w:t>
      </w:r>
      <w:r w:rsidRPr="006033A5">
        <w:rPr>
          <w:rFonts w:ascii="Helvetica" w:hAnsi="Helvetica"/>
          <w:color w:val="000000"/>
        </w:rPr>
        <w:t>, and local services are often under-resourced, making it difficult for communities to access disability-inclusive education, healthcare, and employment opportunities.</w:t>
      </w:r>
    </w:p>
    <w:p w14:paraId="654C8288" w14:textId="77777777" w:rsidR="00B15490" w:rsidRDefault="00B15490" w:rsidP="00942E18">
      <w:pPr>
        <w:pStyle w:val="NormalWeb"/>
        <w:numPr>
          <w:ilvl w:val="0"/>
          <w:numId w:val="27"/>
        </w:numPr>
        <w:snapToGrid w:val="0"/>
        <w:spacing w:before="240" w:beforeAutospacing="0" w:after="120" w:afterAutospacing="0"/>
        <w:rPr>
          <w:rFonts w:ascii="Helvetica" w:hAnsi="Helvetica"/>
          <w:color w:val="000000"/>
        </w:rPr>
      </w:pPr>
      <w:r w:rsidRPr="006033A5">
        <w:rPr>
          <w:rFonts w:ascii="Helvetica" w:hAnsi="Helvetica"/>
        </w:rPr>
        <w:t>Transport barriers remain a major issue</w:t>
      </w:r>
      <w:r w:rsidRPr="006033A5">
        <w:rPr>
          <w:rFonts w:ascii="Helvetica" w:hAnsi="Helvetica"/>
          <w:color w:val="000000"/>
        </w:rPr>
        <w:t>, limiting access to essential services and increasing costs for persons with disabilities and their families.</w:t>
      </w:r>
    </w:p>
    <w:p w14:paraId="26686475" w14:textId="73C71DCA" w:rsidR="006D0CC7" w:rsidRPr="006D0CC7" w:rsidRDefault="006D0CC7" w:rsidP="00942E18">
      <w:pPr>
        <w:pStyle w:val="NormalWeb"/>
        <w:numPr>
          <w:ilvl w:val="0"/>
          <w:numId w:val="27"/>
        </w:numPr>
        <w:snapToGrid w:val="0"/>
        <w:spacing w:before="240" w:beforeAutospacing="0" w:after="120" w:afterAutospacing="0"/>
        <w:rPr>
          <w:rFonts w:ascii="Helvetica" w:hAnsi="Helvetica"/>
        </w:rPr>
      </w:pPr>
      <w:r w:rsidRPr="006D0CC7">
        <w:rPr>
          <w:rFonts w:ascii="Helvetica" w:hAnsi="Helvetica"/>
        </w:rPr>
        <w:t>Digital exclusion and the lack of policies to address cyberbullying or ensure digital safety leave persons with disabilities, especially young people, more vulnerable to harm and further exclusion</w:t>
      </w:r>
      <w:r>
        <w:rPr>
          <w:rFonts w:ascii="Helvetica" w:hAnsi="Helvetica"/>
        </w:rPr>
        <w:t>.</w:t>
      </w:r>
    </w:p>
    <w:p w14:paraId="62B16551" w14:textId="251F52F6" w:rsidR="00B15490" w:rsidRPr="006033A5" w:rsidRDefault="00B15490" w:rsidP="0050616D">
      <w:pPr>
        <w:rPr>
          <w:rStyle w:val="Strong"/>
          <w:rFonts w:ascii="Helvetica" w:hAnsi="Helvetica"/>
        </w:rPr>
      </w:pPr>
      <w:r w:rsidRPr="006033A5">
        <w:rPr>
          <w:rStyle w:val="Strong"/>
          <w:rFonts w:ascii="Helvetica" w:hAnsi="Helvetica"/>
          <w:color w:val="000000"/>
        </w:rPr>
        <w:t xml:space="preserve">Systemic </w:t>
      </w:r>
      <w:r w:rsidR="00560987" w:rsidRPr="006033A5">
        <w:rPr>
          <w:rStyle w:val="Strong"/>
          <w:rFonts w:ascii="Helvetica" w:hAnsi="Helvetica"/>
          <w:color w:val="000000"/>
        </w:rPr>
        <w:t>u</w:t>
      </w:r>
      <w:r w:rsidRPr="006033A5">
        <w:rPr>
          <w:rStyle w:val="Strong"/>
          <w:rFonts w:ascii="Helvetica" w:hAnsi="Helvetica"/>
          <w:color w:val="000000"/>
        </w:rPr>
        <w:t xml:space="preserve">nderstanding and </w:t>
      </w:r>
      <w:r w:rsidR="00560987" w:rsidRPr="006033A5">
        <w:rPr>
          <w:rStyle w:val="Strong"/>
          <w:rFonts w:ascii="Helvetica" w:hAnsi="Helvetica"/>
          <w:color w:val="000000"/>
        </w:rPr>
        <w:t>c</w:t>
      </w:r>
      <w:r w:rsidRPr="006033A5">
        <w:rPr>
          <w:rStyle w:val="Strong"/>
          <w:rFonts w:ascii="Helvetica" w:hAnsi="Helvetica"/>
          <w:color w:val="000000"/>
        </w:rPr>
        <w:t xml:space="preserve">ollaboration </w:t>
      </w:r>
      <w:r w:rsidR="00560987" w:rsidRPr="006033A5">
        <w:rPr>
          <w:rStyle w:val="Strong"/>
          <w:rFonts w:ascii="Helvetica" w:hAnsi="Helvetica"/>
          <w:color w:val="000000"/>
        </w:rPr>
        <w:t>c</w:t>
      </w:r>
      <w:r w:rsidRPr="006033A5">
        <w:rPr>
          <w:rStyle w:val="Strong"/>
          <w:rFonts w:ascii="Helvetica" w:hAnsi="Helvetica"/>
          <w:color w:val="000000"/>
        </w:rPr>
        <w:t>hallenges</w:t>
      </w:r>
    </w:p>
    <w:p w14:paraId="4A88D2D4"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CBID is often misunderstood as a short-term program rather than a long-term, community-driven approach, leading to fragmented and inconsistent implementation.</w:t>
      </w:r>
    </w:p>
    <w:p w14:paraId="7E0CF943" w14:textId="3C532909"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Government, service providers, OPDs and donors often operate in silos, leading to overlapping efforts and lack of clear roles between OPDs, service providers and duty-bearers.</w:t>
      </w:r>
    </w:p>
    <w:p w14:paraId="52C36EE8"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Misinformation and weak coordination mechanisms mean that mainstream services often fail to fully integrate disability inclusion, reducing effectiveness and accountability.</w:t>
      </w:r>
    </w:p>
    <w:p w14:paraId="2E82A5F4" w14:textId="0D059478"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OPDs are sometimes expected to take on government responsibilities, such as service delivery, data collection and monitoring, instead of focusing on advocacy.</w:t>
      </w:r>
    </w:p>
    <w:p w14:paraId="65255C27"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COVID-19 temporarily improved coordination, but now that emergency funding has ceased, stakeholders are reverting to working in silos.</w:t>
      </w:r>
    </w:p>
    <w:p w14:paraId="07F6E665" w14:textId="058FC0D1" w:rsidR="00B15490" w:rsidRPr="006033A5" w:rsidRDefault="00B15490" w:rsidP="0050616D">
      <w:pPr>
        <w:rPr>
          <w:rStyle w:val="Strong"/>
          <w:rFonts w:ascii="Helvetica" w:hAnsi="Helvetica"/>
        </w:rPr>
      </w:pPr>
      <w:r w:rsidRPr="006033A5">
        <w:rPr>
          <w:rStyle w:val="Strong"/>
          <w:rFonts w:ascii="Helvetica" w:hAnsi="Helvetica"/>
          <w:color w:val="000000"/>
        </w:rPr>
        <w:t xml:space="preserve">Climate </w:t>
      </w:r>
      <w:r w:rsidR="00560987" w:rsidRPr="006033A5">
        <w:rPr>
          <w:rStyle w:val="Strong"/>
          <w:rFonts w:ascii="Helvetica" w:hAnsi="Helvetica"/>
          <w:color w:val="000000"/>
        </w:rPr>
        <w:t>r</w:t>
      </w:r>
      <w:r w:rsidRPr="006033A5">
        <w:rPr>
          <w:rStyle w:val="Strong"/>
          <w:rFonts w:ascii="Helvetica" w:hAnsi="Helvetica"/>
          <w:color w:val="000000"/>
        </w:rPr>
        <w:t xml:space="preserve">esilience and </w:t>
      </w:r>
      <w:r w:rsidR="00560987" w:rsidRPr="006033A5">
        <w:rPr>
          <w:rStyle w:val="Strong"/>
          <w:rFonts w:ascii="Helvetica" w:hAnsi="Helvetica"/>
          <w:color w:val="000000"/>
        </w:rPr>
        <w:t>d</w:t>
      </w:r>
      <w:r w:rsidRPr="006033A5">
        <w:rPr>
          <w:rStyle w:val="Strong"/>
          <w:rFonts w:ascii="Helvetica" w:hAnsi="Helvetica"/>
          <w:color w:val="000000"/>
        </w:rPr>
        <w:t xml:space="preserve">isaster </w:t>
      </w:r>
      <w:r w:rsidR="00560987" w:rsidRPr="006033A5">
        <w:rPr>
          <w:rStyle w:val="Strong"/>
          <w:rFonts w:ascii="Helvetica" w:hAnsi="Helvetica"/>
          <w:color w:val="000000"/>
        </w:rPr>
        <w:t>r</w:t>
      </w:r>
      <w:r w:rsidRPr="006033A5">
        <w:rPr>
          <w:rStyle w:val="Strong"/>
          <w:rFonts w:ascii="Helvetica" w:hAnsi="Helvetica"/>
          <w:color w:val="000000"/>
        </w:rPr>
        <w:t xml:space="preserve">isk </w:t>
      </w:r>
      <w:r w:rsidR="00560987" w:rsidRPr="006033A5">
        <w:rPr>
          <w:rStyle w:val="Strong"/>
          <w:rFonts w:ascii="Helvetica" w:hAnsi="Helvetica"/>
          <w:color w:val="000000"/>
        </w:rPr>
        <w:t>r</w:t>
      </w:r>
      <w:r w:rsidRPr="006033A5">
        <w:rPr>
          <w:rStyle w:val="Strong"/>
          <w:rFonts w:ascii="Helvetica" w:hAnsi="Helvetica"/>
          <w:color w:val="000000"/>
        </w:rPr>
        <w:t xml:space="preserve">eduction (DRR) </w:t>
      </w:r>
      <w:r w:rsidR="00560987" w:rsidRPr="006033A5">
        <w:rPr>
          <w:rStyle w:val="Strong"/>
          <w:rFonts w:ascii="Helvetica" w:hAnsi="Helvetica"/>
          <w:color w:val="000000"/>
        </w:rPr>
        <w:t>b</w:t>
      </w:r>
      <w:r w:rsidRPr="006033A5">
        <w:rPr>
          <w:rStyle w:val="Strong"/>
          <w:rFonts w:ascii="Helvetica" w:hAnsi="Helvetica"/>
          <w:color w:val="000000"/>
        </w:rPr>
        <w:t>arriers</w:t>
      </w:r>
    </w:p>
    <w:p w14:paraId="25F169B7" w14:textId="62959047"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Disaster response plans and evacuation shelters are rarely designed to accommodate persons with disabilities, exclud</w:t>
      </w:r>
      <w:r w:rsidR="009D6138">
        <w:rPr>
          <w:rFonts w:ascii="Helvetica" w:hAnsi="Helvetica"/>
        </w:rPr>
        <w:t>ing them</w:t>
      </w:r>
      <w:r w:rsidRPr="006033A5">
        <w:rPr>
          <w:rFonts w:ascii="Helvetica" w:hAnsi="Helvetica"/>
        </w:rPr>
        <w:t xml:space="preserve"> from emergency response efforts.</w:t>
      </w:r>
    </w:p>
    <w:p w14:paraId="39714DB9" w14:textId="6C375419"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Disability-inclusive DRR is often led by OPDs informally, but governments have not institutionalised disability inclusion in disaster management structures.</w:t>
      </w:r>
    </w:p>
    <w:p w14:paraId="4ABF8D8B"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Post-disaster relief is often inaccessible, with food and medical aid not adapted to the needs of persons with disabilities.</w:t>
      </w:r>
    </w:p>
    <w:p w14:paraId="31A5F772" w14:textId="77777777"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lastRenderedPageBreak/>
        <w:t>Climate change is worsening the risks faced by persons with disabilities, with rising sea levels and extreme weather events making accessibility and mobility even more difficult in some Pacific communities.</w:t>
      </w:r>
    </w:p>
    <w:p w14:paraId="1526AB89" w14:textId="5E4F3E5D" w:rsidR="00B15490" w:rsidRPr="006033A5" w:rsidRDefault="00B15490" w:rsidP="0050616D">
      <w:pPr>
        <w:rPr>
          <w:rStyle w:val="Strong"/>
          <w:rFonts w:ascii="Helvetica" w:hAnsi="Helvetica"/>
        </w:rPr>
      </w:pPr>
      <w:r w:rsidRPr="006033A5">
        <w:rPr>
          <w:rStyle w:val="Strong"/>
          <w:rFonts w:ascii="Helvetica" w:hAnsi="Helvetica"/>
          <w:color w:val="000000"/>
        </w:rPr>
        <w:t xml:space="preserve">Stigma, </w:t>
      </w:r>
      <w:r w:rsidR="00560987" w:rsidRPr="006033A5">
        <w:rPr>
          <w:rStyle w:val="Strong"/>
          <w:rFonts w:ascii="Helvetica" w:hAnsi="Helvetica"/>
          <w:color w:val="000000"/>
        </w:rPr>
        <w:t>a</w:t>
      </w:r>
      <w:r w:rsidR="001941A8" w:rsidRPr="006033A5">
        <w:rPr>
          <w:rStyle w:val="Strong"/>
          <w:rFonts w:ascii="Helvetica" w:hAnsi="Helvetica"/>
          <w:color w:val="000000"/>
        </w:rPr>
        <w:t xml:space="preserve">bleism </w:t>
      </w:r>
      <w:r w:rsidRPr="006033A5">
        <w:rPr>
          <w:rStyle w:val="Strong"/>
          <w:rFonts w:ascii="Helvetica" w:hAnsi="Helvetica"/>
          <w:color w:val="000000"/>
        </w:rPr>
        <w:t xml:space="preserve">and </w:t>
      </w:r>
      <w:r w:rsidR="00560987" w:rsidRPr="006033A5">
        <w:rPr>
          <w:rStyle w:val="Strong"/>
          <w:rFonts w:ascii="Helvetica" w:hAnsi="Helvetica"/>
          <w:color w:val="000000"/>
        </w:rPr>
        <w:t>i</w:t>
      </w:r>
      <w:r w:rsidRPr="006033A5">
        <w:rPr>
          <w:rStyle w:val="Strong"/>
          <w:rFonts w:ascii="Helvetica" w:hAnsi="Helvetica"/>
          <w:color w:val="000000"/>
        </w:rPr>
        <w:t>ntersectionality</w:t>
      </w:r>
    </w:p>
    <w:p w14:paraId="078F56E1" w14:textId="0A093968" w:rsidR="00B15490" w:rsidRPr="006033A5" w:rsidRDefault="00B15490" w:rsidP="002138B5">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 xml:space="preserve">Stigma and exclusion </w:t>
      </w:r>
      <w:r w:rsidR="00543C3F">
        <w:rPr>
          <w:rFonts w:ascii="Helvetica" w:hAnsi="Helvetica"/>
        </w:rPr>
        <w:t xml:space="preserve">from CBID approaches </w:t>
      </w:r>
      <w:r w:rsidRPr="006033A5">
        <w:rPr>
          <w:rFonts w:ascii="Helvetica" w:hAnsi="Helvetica"/>
        </w:rPr>
        <w:t xml:space="preserve">persist, </w:t>
      </w:r>
      <w:r w:rsidR="002138B5" w:rsidRPr="006033A5">
        <w:rPr>
          <w:rFonts w:ascii="Helvetica" w:hAnsi="Helvetica"/>
        </w:rPr>
        <w:t>often reflected in norms and practices where disability is viewed as a private family issue rather than a shared community or </w:t>
      </w:r>
      <w:r w:rsidRPr="006033A5">
        <w:rPr>
          <w:rFonts w:ascii="Helvetica" w:hAnsi="Helvetica"/>
        </w:rPr>
        <w:t>a development priority.</w:t>
      </w:r>
    </w:p>
    <w:p w14:paraId="21049A61" w14:textId="1ECCCC23"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Women and girls with disabilities face increased risk of gender-based violence and economic marginali</w:t>
      </w:r>
      <w:r w:rsidR="009D6138">
        <w:rPr>
          <w:rFonts w:ascii="Helvetica" w:hAnsi="Helvetica"/>
        </w:rPr>
        <w:t>s</w:t>
      </w:r>
      <w:r w:rsidRPr="006033A5">
        <w:rPr>
          <w:rFonts w:ascii="Helvetica" w:hAnsi="Helvetica"/>
        </w:rPr>
        <w:t>ation.</w:t>
      </w:r>
    </w:p>
    <w:p w14:paraId="48A34E42" w14:textId="70D300DC"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Children, older persons, and persons with</w:t>
      </w:r>
      <w:r w:rsidR="00EF5D6A" w:rsidRPr="006033A5">
        <w:rPr>
          <w:rFonts w:ascii="Helvetica" w:hAnsi="Helvetica"/>
        </w:rPr>
        <w:t xml:space="preserve"> intellectual and</w:t>
      </w:r>
      <w:r w:rsidRPr="006033A5">
        <w:rPr>
          <w:rFonts w:ascii="Helvetica" w:hAnsi="Helvetica"/>
        </w:rPr>
        <w:t xml:space="preserve"> psychosocial disabilities often experience additional barriers to full participation in community life and services.</w:t>
      </w:r>
    </w:p>
    <w:p w14:paraId="3BFE1DB5" w14:textId="31C0141C" w:rsidR="00B15490"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 xml:space="preserve">Indigenous persons with disabilities may struggle to access services due to language barriers and </w:t>
      </w:r>
      <w:r w:rsidR="009D6138">
        <w:rPr>
          <w:rFonts w:ascii="Helvetica" w:hAnsi="Helvetica"/>
        </w:rPr>
        <w:t>a</w:t>
      </w:r>
      <w:r w:rsidRPr="006033A5">
        <w:rPr>
          <w:rFonts w:ascii="Helvetica" w:hAnsi="Helvetica"/>
        </w:rPr>
        <w:t xml:space="preserve"> lack of culturally appropriate disability services.</w:t>
      </w:r>
    </w:p>
    <w:p w14:paraId="666FF2A2" w14:textId="4BC0A312" w:rsidR="00666BD8" w:rsidRPr="006033A5" w:rsidRDefault="00B15490" w:rsidP="00942E18">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Social protection systems often fail to account for the diverse needs of persons with disabilities, reinforcing economic dependence and exclusion</w:t>
      </w:r>
      <w:r w:rsidR="002F2174" w:rsidRPr="006033A5">
        <w:rPr>
          <w:rFonts w:ascii="Helvetica" w:hAnsi="Helvetica"/>
        </w:rPr>
        <w:t>.</w:t>
      </w:r>
    </w:p>
    <w:p w14:paraId="7ADAE679" w14:textId="12AC9B43" w:rsidR="008542EF" w:rsidRPr="006033A5" w:rsidRDefault="00FE247A" w:rsidP="008542EF">
      <w:pPr>
        <w:pStyle w:val="p1"/>
        <w:rPr>
          <w:rStyle w:val="Strong"/>
          <w:sz w:val="24"/>
          <w:szCs w:val="24"/>
        </w:rPr>
      </w:pPr>
      <w:r w:rsidRPr="006033A5">
        <w:rPr>
          <w:rStyle w:val="Strong"/>
          <w:sz w:val="24"/>
          <w:szCs w:val="24"/>
        </w:rPr>
        <w:t xml:space="preserve">The </w:t>
      </w:r>
      <w:r w:rsidR="003B59D4" w:rsidRPr="006033A5">
        <w:rPr>
          <w:rStyle w:val="Strong"/>
          <w:sz w:val="24"/>
          <w:szCs w:val="24"/>
        </w:rPr>
        <w:t>p</w:t>
      </w:r>
      <w:r w:rsidRPr="006033A5">
        <w:rPr>
          <w:rStyle w:val="Strong"/>
          <w:sz w:val="24"/>
          <w:szCs w:val="24"/>
        </w:rPr>
        <w:t xml:space="preserve">ractice of </w:t>
      </w:r>
      <w:r w:rsidR="00B56621" w:rsidRPr="006033A5">
        <w:rPr>
          <w:rStyle w:val="Strong"/>
          <w:sz w:val="24"/>
          <w:szCs w:val="24"/>
        </w:rPr>
        <w:t>s</w:t>
      </w:r>
      <w:r w:rsidRPr="006033A5">
        <w:rPr>
          <w:rStyle w:val="Strong"/>
          <w:sz w:val="24"/>
          <w:szCs w:val="24"/>
        </w:rPr>
        <w:t xml:space="preserve">ocial </w:t>
      </w:r>
      <w:r w:rsidR="00B56621" w:rsidRPr="006033A5">
        <w:rPr>
          <w:rStyle w:val="Strong"/>
          <w:sz w:val="24"/>
          <w:szCs w:val="24"/>
        </w:rPr>
        <w:t>e</w:t>
      </w:r>
      <w:r w:rsidRPr="006033A5">
        <w:rPr>
          <w:rStyle w:val="Strong"/>
          <w:sz w:val="24"/>
          <w:szCs w:val="24"/>
        </w:rPr>
        <w:t xml:space="preserve">xclusion and </w:t>
      </w:r>
      <w:r w:rsidR="00B56621" w:rsidRPr="006033A5">
        <w:rPr>
          <w:rStyle w:val="Strong"/>
          <w:sz w:val="24"/>
          <w:szCs w:val="24"/>
        </w:rPr>
        <w:t>s</w:t>
      </w:r>
      <w:r w:rsidRPr="006033A5">
        <w:rPr>
          <w:rStyle w:val="Strong"/>
          <w:sz w:val="24"/>
          <w:szCs w:val="24"/>
        </w:rPr>
        <w:t>egregation</w:t>
      </w:r>
      <w:r w:rsidR="00A81C84" w:rsidRPr="006033A5">
        <w:rPr>
          <w:rStyle w:val="Strong"/>
          <w:sz w:val="24"/>
          <w:szCs w:val="24"/>
        </w:rPr>
        <w:t xml:space="preserve"> </w:t>
      </w:r>
      <w:r w:rsidR="00541437" w:rsidRPr="006033A5">
        <w:rPr>
          <w:rStyle w:val="Strong"/>
          <w:sz w:val="24"/>
          <w:szCs w:val="24"/>
        </w:rPr>
        <w:t>instead of</w:t>
      </w:r>
      <w:r w:rsidR="008542EF" w:rsidRPr="006033A5">
        <w:rPr>
          <w:rStyle w:val="Strong"/>
          <w:sz w:val="24"/>
          <w:szCs w:val="24"/>
        </w:rPr>
        <w:t xml:space="preserve"> independent living, deinstitutionalisation, and community inclusion</w:t>
      </w:r>
      <w:r w:rsidR="00DC59C6" w:rsidRPr="006033A5">
        <w:rPr>
          <w:rStyle w:val="FootnoteReference"/>
          <w:b/>
          <w:bCs/>
          <w:sz w:val="24"/>
          <w:szCs w:val="24"/>
        </w:rPr>
        <w:footnoteReference w:id="5"/>
      </w:r>
    </w:p>
    <w:p w14:paraId="1E45FA20" w14:textId="6471B9FA" w:rsidR="008542EF" w:rsidRPr="006033A5" w:rsidRDefault="003A4089" w:rsidP="002F2174">
      <w:pPr>
        <w:pStyle w:val="NormalWeb"/>
        <w:numPr>
          <w:ilvl w:val="0"/>
          <w:numId w:val="27"/>
        </w:numPr>
        <w:snapToGrid w:val="0"/>
        <w:spacing w:before="240" w:beforeAutospacing="0" w:after="120" w:afterAutospacing="0"/>
        <w:rPr>
          <w:rFonts w:ascii="Helvetica" w:hAnsi="Helvetica"/>
        </w:rPr>
      </w:pPr>
      <w:r>
        <w:rPr>
          <w:rFonts w:ascii="Helvetica" w:hAnsi="Helvetica"/>
        </w:rPr>
        <w:t>Lack of community-based supports means m</w:t>
      </w:r>
      <w:r w:rsidR="008542EF" w:rsidRPr="006033A5">
        <w:rPr>
          <w:rFonts w:ascii="Helvetica" w:hAnsi="Helvetica"/>
        </w:rPr>
        <w:t xml:space="preserve">any persons with psychosocial and intellectual disabilities have no real choice but to live in institutional settings, often far from their families, culture and land. These placements are frequently framed as </w:t>
      </w:r>
      <w:r w:rsidR="009D6138">
        <w:rPr>
          <w:rFonts w:ascii="Helvetica" w:hAnsi="Helvetica"/>
        </w:rPr>
        <w:t>‘</w:t>
      </w:r>
      <w:r w:rsidR="008542EF" w:rsidRPr="006033A5">
        <w:rPr>
          <w:rFonts w:ascii="Helvetica" w:hAnsi="Helvetica"/>
        </w:rPr>
        <w:t>care</w:t>
      </w:r>
      <w:r w:rsidR="009D6138">
        <w:rPr>
          <w:rFonts w:ascii="Helvetica" w:hAnsi="Helvetica"/>
        </w:rPr>
        <w:t>’</w:t>
      </w:r>
      <w:r w:rsidR="008542EF" w:rsidRPr="006033A5">
        <w:rPr>
          <w:rFonts w:ascii="Helvetica" w:hAnsi="Helvetica"/>
        </w:rPr>
        <w:t xml:space="preserve"> or </w:t>
      </w:r>
      <w:r w:rsidR="009D6138">
        <w:rPr>
          <w:rFonts w:ascii="Helvetica" w:hAnsi="Helvetica"/>
        </w:rPr>
        <w:t>‘</w:t>
      </w:r>
      <w:r w:rsidR="008542EF" w:rsidRPr="006033A5">
        <w:rPr>
          <w:rFonts w:ascii="Helvetica" w:hAnsi="Helvetica"/>
        </w:rPr>
        <w:t>rehabilitation</w:t>
      </w:r>
      <w:r w:rsidR="009D6138">
        <w:rPr>
          <w:rFonts w:ascii="Helvetica" w:hAnsi="Helvetica"/>
        </w:rPr>
        <w:t>’</w:t>
      </w:r>
      <w:r w:rsidR="008542EF" w:rsidRPr="006033A5">
        <w:rPr>
          <w:rFonts w:ascii="Helvetica" w:hAnsi="Helvetica"/>
        </w:rPr>
        <w:t xml:space="preserve">, but in </w:t>
      </w:r>
      <w:proofErr w:type="gramStart"/>
      <w:r w:rsidR="008542EF" w:rsidRPr="006033A5">
        <w:rPr>
          <w:rFonts w:ascii="Helvetica" w:hAnsi="Helvetica"/>
        </w:rPr>
        <w:t>reality</w:t>
      </w:r>
      <w:proofErr w:type="gramEnd"/>
      <w:r w:rsidR="008542EF" w:rsidRPr="006033A5">
        <w:rPr>
          <w:rFonts w:ascii="Helvetica" w:hAnsi="Helvetica"/>
        </w:rPr>
        <w:t xml:space="preserve"> they often lead to isolation, loss of rights, and social exclusion.</w:t>
      </w:r>
    </w:p>
    <w:p w14:paraId="5554218E" w14:textId="79F8873B" w:rsidR="008542EF" w:rsidRPr="006033A5" w:rsidRDefault="008542EF" w:rsidP="002F2174">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 xml:space="preserve">Investing in institutional or segregated settings </w:t>
      </w:r>
      <w:r w:rsidR="003A4089">
        <w:rPr>
          <w:rFonts w:ascii="Helvetica" w:hAnsi="Helvetica"/>
        </w:rPr>
        <w:t xml:space="preserve">reinforces </w:t>
      </w:r>
      <w:r w:rsidRPr="006033A5">
        <w:rPr>
          <w:rFonts w:ascii="Helvetica" w:hAnsi="Helvetica"/>
        </w:rPr>
        <w:t>exclusion. Resources that could support inclusive, community-based programs are instead redirected to models that separate persons with disabilities from everyday community life. This approach deepens stigma and undermines the development of inclusive systems and services.</w:t>
      </w:r>
    </w:p>
    <w:p w14:paraId="26D2C05B" w14:textId="6E825A2A" w:rsidR="008542EF" w:rsidRPr="006033A5" w:rsidRDefault="008542EF" w:rsidP="002F2174">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True community inclusion is only possible when persons with disabilities can choose where and with whom they live, with access to the necessary supports. At present, community-based supports for persons with psychosocial and intellectual disabilities remain underdeveloped and underfunded in the Pacific</w:t>
      </w:r>
      <w:r w:rsidR="002F2174" w:rsidRPr="006033A5">
        <w:rPr>
          <w:rFonts w:ascii="Helvetica" w:hAnsi="Helvetica"/>
        </w:rPr>
        <w:t>.</w:t>
      </w:r>
    </w:p>
    <w:p w14:paraId="154AEDCF" w14:textId="2F66F800" w:rsidR="006033A5" w:rsidRPr="007F4DDE" w:rsidRDefault="00541437" w:rsidP="006033A5">
      <w:pPr>
        <w:pStyle w:val="NormalWeb"/>
        <w:numPr>
          <w:ilvl w:val="0"/>
          <w:numId w:val="27"/>
        </w:numPr>
        <w:snapToGrid w:val="0"/>
        <w:spacing w:before="240" w:beforeAutospacing="0" w:after="120" w:afterAutospacing="0"/>
        <w:rPr>
          <w:rFonts w:ascii="Helvetica" w:hAnsi="Helvetica"/>
        </w:rPr>
      </w:pPr>
      <w:r w:rsidRPr="006033A5">
        <w:rPr>
          <w:rFonts w:ascii="Helvetica" w:hAnsi="Helvetica"/>
        </w:rPr>
        <w:t>A whole-of-society approach</w:t>
      </w:r>
      <w:r w:rsidR="00536DAB">
        <w:rPr>
          <w:rFonts w:ascii="Helvetica" w:hAnsi="Helvetica"/>
        </w:rPr>
        <w:t xml:space="preserve">, addressing discriminatory </w:t>
      </w:r>
      <w:r w:rsidR="004907C0">
        <w:rPr>
          <w:rFonts w:ascii="Helvetica" w:hAnsi="Helvetica"/>
        </w:rPr>
        <w:t xml:space="preserve">beliefs, lack of </w:t>
      </w:r>
      <w:r w:rsidR="00874D15">
        <w:rPr>
          <w:rFonts w:ascii="Helvetica" w:hAnsi="Helvetica"/>
        </w:rPr>
        <w:t xml:space="preserve">appropriate </w:t>
      </w:r>
      <w:r w:rsidR="004907C0">
        <w:rPr>
          <w:rFonts w:ascii="Helvetica" w:hAnsi="Helvetica"/>
        </w:rPr>
        <w:t xml:space="preserve">supports for </w:t>
      </w:r>
      <w:r w:rsidR="009D6138">
        <w:rPr>
          <w:rFonts w:ascii="Helvetica" w:hAnsi="Helvetica"/>
        </w:rPr>
        <w:t xml:space="preserve">persons </w:t>
      </w:r>
      <w:r w:rsidR="004907C0">
        <w:rPr>
          <w:rFonts w:ascii="Helvetica" w:hAnsi="Helvetica"/>
        </w:rPr>
        <w:t>with disabilities and their families and other factors,</w:t>
      </w:r>
      <w:r w:rsidRPr="006033A5">
        <w:rPr>
          <w:rFonts w:ascii="Helvetica" w:hAnsi="Helvetica"/>
        </w:rPr>
        <w:t xml:space="preserve"> is needed to shift away from institutional care toward</w:t>
      </w:r>
      <w:r w:rsidR="00874D15">
        <w:rPr>
          <w:rFonts w:ascii="Helvetica" w:hAnsi="Helvetica"/>
        </w:rPr>
        <w:t>s</w:t>
      </w:r>
      <w:r w:rsidRPr="006033A5">
        <w:rPr>
          <w:rFonts w:ascii="Helvetica" w:hAnsi="Helvetica"/>
        </w:rPr>
        <w:t xml:space="preserve"> inclusive, community-driven models that promote dignity, autonomy and participation for all persons with disabilities.</w:t>
      </w:r>
    </w:p>
    <w:tbl>
      <w:tblPr>
        <w:tblStyle w:val="TableGrid"/>
        <w:tblW w:w="0" w:type="auto"/>
        <w:tblLook w:val="04A0" w:firstRow="1" w:lastRow="0" w:firstColumn="1" w:lastColumn="0" w:noHBand="0" w:noVBand="1"/>
      </w:tblPr>
      <w:tblGrid>
        <w:gridCol w:w="9010"/>
      </w:tblGrid>
      <w:tr w:rsidR="006033A5" w:rsidRPr="006033A5" w14:paraId="62AAC1F6" w14:textId="77777777" w:rsidTr="006033A5">
        <w:tc>
          <w:tcPr>
            <w:tcW w:w="9010" w:type="dxa"/>
          </w:tcPr>
          <w:p w14:paraId="29FFC966" w14:textId="716DB4E2" w:rsidR="000016B7" w:rsidRPr="000016B7" w:rsidRDefault="00B94F29" w:rsidP="000016B7">
            <w:pPr>
              <w:pStyle w:val="NormalWeb"/>
              <w:rPr>
                <w:rFonts w:ascii="Helvetica" w:hAnsi="Helvetica"/>
                <w:color w:val="000000"/>
                <w:sz w:val="24"/>
                <w:szCs w:val="24"/>
              </w:rPr>
            </w:pPr>
            <w:r w:rsidRPr="007F4DDE">
              <w:rPr>
                <w:rFonts w:ascii="Helvetica" w:hAnsi="Helvetica"/>
                <w:b/>
                <w:bCs/>
                <w:sz w:val="24"/>
                <w:szCs w:val="24"/>
              </w:rPr>
              <w:lastRenderedPageBreak/>
              <w:t>Practice example:</w:t>
            </w:r>
            <w:r w:rsidRPr="007F4DDE">
              <w:rPr>
                <w:sz w:val="24"/>
                <w:szCs w:val="24"/>
              </w:rPr>
              <w:t xml:space="preserve"> </w:t>
            </w:r>
            <w:r w:rsidR="000016B7" w:rsidRPr="007F4DDE">
              <w:rPr>
                <w:rStyle w:val="Strong"/>
                <w:rFonts w:ascii="Helvetica" w:eastAsiaTheme="minorEastAsia" w:hAnsi="Helvetica"/>
                <w:color w:val="000000"/>
                <w:sz w:val="24"/>
                <w:szCs w:val="24"/>
              </w:rPr>
              <w:t>A</w:t>
            </w:r>
            <w:r w:rsidR="000016B7" w:rsidRPr="000016B7">
              <w:rPr>
                <w:rStyle w:val="Strong"/>
                <w:rFonts w:ascii="Helvetica" w:eastAsiaTheme="minorEastAsia" w:hAnsi="Helvetica"/>
                <w:color w:val="000000"/>
                <w:sz w:val="24"/>
                <w:szCs w:val="24"/>
              </w:rPr>
              <w:t xml:space="preserve"> </w:t>
            </w:r>
            <w:r w:rsidR="000016B7">
              <w:rPr>
                <w:rStyle w:val="Strong"/>
                <w:rFonts w:ascii="Helvetica" w:eastAsiaTheme="minorEastAsia" w:hAnsi="Helvetica"/>
                <w:color w:val="000000"/>
                <w:sz w:val="24"/>
                <w:szCs w:val="24"/>
              </w:rPr>
              <w:t>c</w:t>
            </w:r>
            <w:r w:rsidR="000016B7" w:rsidRPr="000016B7">
              <w:rPr>
                <w:rStyle w:val="Strong"/>
                <w:rFonts w:ascii="Helvetica" w:eastAsiaTheme="minorEastAsia" w:hAnsi="Helvetica"/>
                <w:color w:val="000000"/>
                <w:sz w:val="24"/>
                <w:szCs w:val="24"/>
              </w:rPr>
              <w:t xml:space="preserve">aring </w:t>
            </w:r>
            <w:r w:rsidR="000016B7">
              <w:rPr>
                <w:rStyle w:val="Strong"/>
                <w:rFonts w:ascii="Helvetica" w:eastAsiaTheme="minorEastAsia" w:hAnsi="Helvetica"/>
                <w:color w:val="000000"/>
                <w:sz w:val="24"/>
                <w:szCs w:val="24"/>
              </w:rPr>
              <w:t>c</w:t>
            </w:r>
            <w:r w:rsidR="000016B7" w:rsidRPr="000016B7">
              <w:rPr>
                <w:rStyle w:val="Strong"/>
                <w:rFonts w:ascii="Helvetica" w:eastAsiaTheme="minorEastAsia" w:hAnsi="Helvetica"/>
                <w:color w:val="000000"/>
                <w:sz w:val="24"/>
                <w:szCs w:val="24"/>
              </w:rPr>
              <w:t xml:space="preserve">ommunity – Supporting </w:t>
            </w:r>
            <w:r w:rsidR="000016B7">
              <w:rPr>
                <w:rStyle w:val="Strong"/>
                <w:rFonts w:ascii="Helvetica" w:eastAsiaTheme="minorEastAsia" w:hAnsi="Helvetica"/>
                <w:color w:val="000000"/>
                <w:sz w:val="24"/>
                <w:szCs w:val="24"/>
              </w:rPr>
              <w:t>p</w:t>
            </w:r>
            <w:r w:rsidR="000016B7" w:rsidRPr="000016B7">
              <w:rPr>
                <w:rStyle w:val="Strong"/>
                <w:rFonts w:ascii="Helvetica" w:eastAsiaTheme="minorEastAsia" w:hAnsi="Helvetica"/>
                <w:color w:val="000000"/>
                <w:sz w:val="24"/>
                <w:szCs w:val="24"/>
              </w:rPr>
              <w:t xml:space="preserve">ersons with </w:t>
            </w:r>
            <w:r w:rsidR="000016B7">
              <w:rPr>
                <w:rStyle w:val="Strong"/>
                <w:rFonts w:ascii="Helvetica" w:eastAsiaTheme="minorEastAsia" w:hAnsi="Helvetica"/>
                <w:color w:val="000000"/>
                <w:sz w:val="24"/>
                <w:szCs w:val="24"/>
              </w:rPr>
              <w:t>p</w:t>
            </w:r>
            <w:r w:rsidR="000016B7" w:rsidRPr="000016B7">
              <w:rPr>
                <w:rStyle w:val="Strong"/>
                <w:rFonts w:ascii="Helvetica" w:eastAsiaTheme="minorEastAsia" w:hAnsi="Helvetica"/>
                <w:color w:val="000000"/>
                <w:sz w:val="24"/>
                <w:szCs w:val="24"/>
              </w:rPr>
              <w:t xml:space="preserve">sychosocial </w:t>
            </w:r>
            <w:r w:rsidR="000016B7">
              <w:rPr>
                <w:rStyle w:val="Strong"/>
                <w:rFonts w:ascii="Helvetica" w:eastAsiaTheme="minorEastAsia" w:hAnsi="Helvetica"/>
                <w:color w:val="000000"/>
                <w:sz w:val="24"/>
                <w:szCs w:val="24"/>
              </w:rPr>
              <w:t>d</w:t>
            </w:r>
            <w:r w:rsidR="000016B7" w:rsidRPr="000016B7">
              <w:rPr>
                <w:rStyle w:val="Strong"/>
                <w:rFonts w:ascii="Helvetica" w:eastAsiaTheme="minorEastAsia" w:hAnsi="Helvetica"/>
                <w:color w:val="000000"/>
                <w:sz w:val="24"/>
                <w:szCs w:val="24"/>
              </w:rPr>
              <w:t>isabilities the Pacific Way</w:t>
            </w:r>
            <w:r>
              <w:rPr>
                <w:rStyle w:val="Strong"/>
                <w:rFonts w:ascii="Helvetica" w:eastAsiaTheme="minorEastAsia" w:hAnsi="Helvetica"/>
                <w:color w:val="000000"/>
                <w:sz w:val="24"/>
                <w:szCs w:val="24"/>
              </w:rPr>
              <w:t xml:space="preserve"> in Fiji</w:t>
            </w:r>
          </w:p>
          <w:p w14:paraId="54DE1A2E" w14:textId="77777777" w:rsidR="000016B7" w:rsidRPr="000016B7" w:rsidRDefault="000016B7" w:rsidP="000016B7">
            <w:pPr>
              <w:pStyle w:val="NormalWeb"/>
              <w:rPr>
                <w:rFonts w:ascii="Helvetica" w:hAnsi="Helvetica"/>
                <w:color w:val="000000"/>
                <w:sz w:val="24"/>
                <w:szCs w:val="24"/>
              </w:rPr>
            </w:pPr>
            <w:r w:rsidRPr="000016B7">
              <w:rPr>
                <w:rFonts w:ascii="Helvetica" w:hAnsi="Helvetica"/>
                <w:color w:val="000000"/>
                <w:sz w:val="24"/>
                <w:szCs w:val="24"/>
              </w:rPr>
              <w:t xml:space="preserve">When Sera stepped into her role at Psychiatric Survivors Association (PSA), she quickly saw the gap between intention and impact. “We were assuming we knew our members’ needs,” she said. With no formal handover, she taught herself how to apply for a grant from Pacific Disability Forum’s OPD Fund, which led her team to conduct a data survey along Fiji’s Suva to </w:t>
            </w:r>
            <w:proofErr w:type="spellStart"/>
            <w:r w:rsidRPr="000016B7">
              <w:rPr>
                <w:rFonts w:ascii="Helvetica" w:hAnsi="Helvetica"/>
                <w:color w:val="000000"/>
                <w:sz w:val="24"/>
                <w:szCs w:val="24"/>
              </w:rPr>
              <w:t>Nausori</w:t>
            </w:r>
            <w:proofErr w:type="spellEnd"/>
            <w:r w:rsidRPr="000016B7">
              <w:rPr>
                <w:rFonts w:ascii="Helvetica" w:hAnsi="Helvetica"/>
                <w:color w:val="000000"/>
                <w:sz w:val="24"/>
                <w:szCs w:val="24"/>
              </w:rPr>
              <w:t xml:space="preserve"> corridor.</w:t>
            </w:r>
          </w:p>
          <w:p w14:paraId="679F4587" w14:textId="77777777" w:rsidR="000016B7" w:rsidRPr="000016B7" w:rsidRDefault="000016B7" w:rsidP="000016B7">
            <w:pPr>
              <w:pStyle w:val="NormalWeb"/>
              <w:rPr>
                <w:rFonts w:ascii="Helvetica" w:hAnsi="Helvetica"/>
                <w:color w:val="000000"/>
                <w:sz w:val="24"/>
                <w:szCs w:val="24"/>
              </w:rPr>
            </w:pPr>
            <w:r w:rsidRPr="000016B7">
              <w:rPr>
                <w:rFonts w:ascii="Helvetica" w:hAnsi="Helvetica"/>
                <w:color w:val="000000"/>
                <w:sz w:val="24"/>
                <w:szCs w:val="24"/>
              </w:rPr>
              <w:t>What they found reshaped their entire approach.</w:t>
            </w:r>
          </w:p>
          <w:p w14:paraId="643B3EAE" w14:textId="2CA6706C" w:rsidR="000016B7" w:rsidRPr="000016B7" w:rsidRDefault="000016B7" w:rsidP="000016B7">
            <w:pPr>
              <w:pStyle w:val="NormalWeb"/>
              <w:rPr>
                <w:rFonts w:ascii="Helvetica" w:hAnsi="Helvetica"/>
                <w:color w:val="000000"/>
                <w:sz w:val="24"/>
                <w:szCs w:val="24"/>
              </w:rPr>
            </w:pPr>
            <w:r w:rsidRPr="000016B7">
              <w:rPr>
                <w:rFonts w:ascii="Helvetica" w:hAnsi="Helvetica"/>
                <w:color w:val="000000"/>
                <w:sz w:val="24"/>
                <w:szCs w:val="24"/>
              </w:rPr>
              <w:t xml:space="preserve">Instead of guessing, they asked. One-on-one sessions and women’s group meetings helped them understand the lived realities of persons with psychosocial disabilities in terms of access to </w:t>
            </w:r>
            <w:r w:rsidRPr="000016B7">
              <w:rPr>
                <w:rFonts w:ascii="Helvetica" w:hAnsi="Helvetica" w:cs="Arial"/>
                <w:sz w:val="24"/>
                <w:szCs w:val="24"/>
              </w:rPr>
              <w:t xml:space="preserve">health, education, livelihood, housing, </w:t>
            </w:r>
            <w:r>
              <w:rPr>
                <w:rFonts w:ascii="Helvetica" w:hAnsi="Helvetica" w:cs="Arial"/>
                <w:sz w:val="24"/>
                <w:szCs w:val="24"/>
              </w:rPr>
              <w:t xml:space="preserve">and </w:t>
            </w:r>
            <w:r w:rsidRPr="000016B7">
              <w:rPr>
                <w:rFonts w:ascii="Helvetica" w:hAnsi="Helvetica" w:cs="Arial"/>
                <w:sz w:val="24"/>
                <w:szCs w:val="24"/>
              </w:rPr>
              <w:t xml:space="preserve">disaster response. </w:t>
            </w:r>
            <w:r w:rsidRPr="000016B7">
              <w:rPr>
                <w:rFonts w:ascii="Helvetica" w:hAnsi="Helvetica"/>
                <w:color w:val="000000"/>
                <w:sz w:val="24"/>
                <w:szCs w:val="24"/>
              </w:rPr>
              <w:t>They discovered persons with psychosocial disabilities experienced lack of information, social isolation, limited access to health services, and high vulnerability to abuse.</w:t>
            </w:r>
          </w:p>
          <w:p w14:paraId="4FE095F7" w14:textId="18C12383" w:rsidR="000016B7" w:rsidRPr="000016B7" w:rsidRDefault="000016B7" w:rsidP="000016B7">
            <w:pPr>
              <w:pStyle w:val="NormalWeb"/>
              <w:rPr>
                <w:rFonts w:ascii="Helvetica" w:hAnsi="Helvetica"/>
                <w:color w:val="000000"/>
                <w:sz w:val="24"/>
                <w:szCs w:val="24"/>
              </w:rPr>
            </w:pPr>
            <w:r w:rsidRPr="000016B7">
              <w:rPr>
                <w:rFonts w:ascii="Helvetica" w:hAnsi="Helvetica"/>
                <w:color w:val="000000"/>
                <w:sz w:val="24"/>
                <w:szCs w:val="24"/>
              </w:rPr>
              <w:t>With this insight, they launched a rights-based project funded by the Fiji Women’s Fund. The goal was clear: create a community where persons with psychosocial disabilities are respected, safe and supported. Not institutionalised. Not ignored. Supported to thrive.</w:t>
            </w:r>
          </w:p>
          <w:p w14:paraId="75E60F20" w14:textId="1CC76262" w:rsidR="000016B7" w:rsidRPr="000016B7" w:rsidRDefault="000016B7" w:rsidP="000016B7">
            <w:pPr>
              <w:pStyle w:val="NormalWeb"/>
              <w:rPr>
                <w:rFonts w:ascii="Helvetica" w:hAnsi="Helvetica"/>
                <w:color w:val="000000"/>
                <w:sz w:val="24"/>
                <w:szCs w:val="24"/>
              </w:rPr>
            </w:pPr>
            <w:r w:rsidRPr="000016B7">
              <w:rPr>
                <w:rFonts w:ascii="Helvetica" w:hAnsi="Helvetica"/>
                <w:color w:val="000000"/>
                <w:sz w:val="24"/>
                <w:szCs w:val="24"/>
              </w:rPr>
              <w:t>They called it a</w:t>
            </w:r>
            <w:r w:rsidRPr="000016B7">
              <w:rPr>
                <w:rStyle w:val="Strong"/>
                <w:rFonts w:ascii="Helvetica" w:eastAsiaTheme="minorEastAsia" w:hAnsi="Helvetica"/>
                <w:color w:val="000000"/>
                <w:sz w:val="24"/>
                <w:szCs w:val="24"/>
              </w:rPr>
              <w:t xml:space="preserve"> Community Watch Zone for Persons with Psychosocial Disability – </w:t>
            </w:r>
            <w:r w:rsidRPr="000016B7">
              <w:rPr>
                <w:rStyle w:val="Strong"/>
                <w:rFonts w:ascii="Helvetica" w:eastAsiaTheme="minorEastAsia" w:hAnsi="Helvetica"/>
                <w:b w:val="0"/>
                <w:bCs w:val="0"/>
                <w:color w:val="000000"/>
                <w:sz w:val="24"/>
                <w:szCs w:val="24"/>
              </w:rPr>
              <w:t>a</w:t>
            </w:r>
            <w:r w:rsidRPr="000016B7">
              <w:rPr>
                <w:rStyle w:val="Strong"/>
                <w:rFonts w:ascii="Helvetica" w:eastAsiaTheme="minorEastAsia" w:hAnsi="Helvetica"/>
                <w:color w:val="000000"/>
                <w:sz w:val="24"/>
                <w:szCs w:val="24"/>
              </w:rPr>
              <w:t xml:space="preserve"> </w:t>
            </w:r>
            <w:r w:rsidRPr="000016B7">
              <w:rPr>
                <w:rFonts w:ascii="Helvetica" w:hAnsi="Helvetica" w:cs="Arial"/>
                <w:sz w:val="24"/>
                <w:szCs w:val="24"/>
              </w:rPr>
              <w:t>watch zone where the community takes responsibility for supporting their members with psychosocial disabilities</w:t>
            </w:r>
            <w:r w:rsidRPr="000016B7">
              <w:rPr>
                <w:rFonts w:ascii="Helvetica" w:hAnsi="Helvetica"/>
                <w:color w:val="000000"/>
                <w:sz w:val="24"/>
                <w:szCs w:val="24"/>
              </w:rPr>
              <w:t>. Starting with hospital referrals, community visits and discussions with leaders, PSA</w:t>
            </w:r>
            <w:r>
              <w:rPr>
                <w:rFonts w:ascii="Helvetica" w:hAnsi="Helvetica"/>
                <w:color w:val="000000"/>
                <w:sz w:val="24"/>
                <w:szCs w:val="24"/>
              </w:rPr>
              <w:t xml:space="preserve"> –</w:t>
            </w:r>
            <w:r w:rsidRPr="000016B7">
              <w:rPr>
                <w:rFonts w:ascii="Helvetica" w:hAnsi="Helvetica"/>
                <w:color w:val="000000"/>
                <w:sz w:val="24"/>
                <w:szCs w:val="24"/>
              </w:rPr>
              <w:t xml:space="preserve"> support</w:t>
            </w:r>
            <w:r>
              <w:rPr>
                <w:rFonts w:ascii="Helvetica" w:hAnsi="Helvetica"/>
                <w:color w:val="000000"/>
                <w:sz w:val="24"/>
                <w:szCs w:val="24"/>
              </w:rPr>
              <w:t>ed by</w:t>
            </w:r>
            <w:r w:rsidRPr="000016B7">
              <w:rPr>
                <w:rFonts w:ascii="Helvetica" w:hAnsi="Helvetica"/>
                <w:color w:val="000000"/>
                <w:sz w:val="24"/>
                <w:szCs w:val="24"/>
              </w:rPr>
              <w:t xml:space="preserve"> the local health team</w:t>
            </w:r>
            <w:r>
              <w:rPr>
                <w:rFonts w:ascii="Helvetica" w:hAnsi="Helvetica"/>
                <w:color w:val="000000"/>
                <w:sz w:val="24"/>
                <w:szCs w:val="24"/>
              </w:rPr>
              <w:t xml:space="preserve"> –</w:t>
            </w:r>
            <w:r w:rsidRPr="000016B7">
              <w:rPr>
                <w:rFonts w:ascii="Helvetica" w:hAnsi="Helvetica"/>
                <w:color w:val="000000"/>
                <w:sz w:val="24"/>
                <w:szCs w:val="24"/>
              </w:rPr>
              <w:t xml:space="preserve"> identified</w:t>
            </w:r>
            <w:r>
              <w:rPr>
                <w:rFonts w:ascii="Helvetica" w:hAnsi="Helvetica"/>
                <w:color w:val="000000"/>
                <w:sz w:val="24"/>
                <w:szCs w:val="24"/>
              </w:rPr>
              <w:t xml:space="preserve"> </w:t>
            </w:r>
            <w:r w:rsidRPr="000016B7">
              <w:rPr>
                <w:rFonts w:ascii="Helvetica" w:hAnsi="Helvetica"/>
                <w:color w:val="000000"/>
                <w:sz w:val="24"/>
                <w:szCs w:val="24"/>
              </w:rPr>
              <w:t>a motivated village. They trained community members, faith</w:t>
            </w:r>
            <w:r>
              <w:rPr>
                <w:rFonts w:ascii="Helvetica" w:hAnsi="Helvetica"/>
                <w:color w:val="000000"/>
                <w:sz w:val="24"/>
                <w:szCs w:val="24"/>
              </w:rPr>
              <w:t>-</w:t>
            </w:r>
            <w:r w:rsidRPr="000016B7">
              <w:rPr>
                <w:rFonts w:ascii="Helvetica" w:hAnsi="Helvetica"/>
                <w:color w:val="000000"/>
                <w:sz w:val="24"/>
                <w:szCs w:val="24"/>
              </w:rPr>
              <w:t>based organi</w:t>
            </w:r>
            <w:r>
              <w:rPr>
                <w:rFonts w:ascii="Helvetica" w:hAnsi="Helvetica"/>
                <w:color w:val="000000"/>
                <w:sz w:val="24"/>
                <w:szCs w:val="24"/>
              </w:rPr>
              <w:t>s</w:t>
            </w:r>
            <w:r w:rsidRPr="000016B7">
              <w:rPr>
                <w:rFonts w:ascii="Helvetica" w:hAnsi="Helvetica"/>
                <w:color w:val="000000"/>
                <w:sz w:val="24"/>
                <w:szCs w:val="24"/>
              </w:rPr>
              <w:t>ation members, families, and health workers in CRPD, emotional wellbeing, suicide prevention, and disaster preparedness. Together, they reimagined care as a true community of support.</w:t>
            </w:r>
          </w:p>
          <w:p w14:paraId="15DF3C22" w14:textId="71805892" w:rsidR="000016B7" w:rsidRPr="000016B7" w:rsidRDefault="000016B7" w:rsidP="000016B7">
            <w:pPr>
              <w:pStyle w:val="NormalWeb"/>
              <w:rPr>
                <w:rFonts w:ascii="Helvetica" w:hAnsi="Helvetica"/>
                <w:color w:val="000000"/>
                <w:sz w:val="24"/>
                <w:szCs w:val="24"/>
              </w:rPr>
            </w:pPr>
            <w:r w:rsidRPr="000016B7">
              <w:rPr>
                <w:rFonts w:ascii="Helvetica" w:hAnsi="Helvetica"/>
                <w:color w:val="000000"/>
                <w:sz w:val="24"/>
                <w:szCs w:val="24"/>
              </w:rPr>
              <w:t>Today, community representatives who are first responders for persons with psychosocial disabilities, and who may be pe</w:t>
            </w:r>
            <w:r>
              <w:rPr>
                <w:rFonts w:ascii="Helvetica" w:hAnsi="Helvetica"/>
                <w:color w:val="000000"/>
                <w:sz w:val="24"/>
                <w:szCs w:val="24"/>
              </w:rPr>
              <w:t>rsons</w:t>
            </w:r>
            <w:r w:rsidRPr="000016B7">
              <w:rPr>
                <w:rFonts w:ascii="Helvetica" w:hAnsi="Helvetica"/>
                <w:color w:val="000000"/>
                <w:sz w:val="24"/>
                <w:szCs w:val="24"/>
              </w:rPr>
              <w:t xml:space="preserve"> with psychosocial and intellectual disabilities, health workers, village ‘</w:t>
            </w:r>
            <w:r w:rsidRPr="000016B7">
              <w:rPr>
                <w:rFonts w:ascii="Helvetica" w:hAnsi="Helvetica" w:cs="Arial"/>
                <w:sz w:val="24"/>
                <w:szCs w:val="24"/>
              </w:rPr>
              <w:t xml:space="preserve">Turaga </w:t>
            </w:r>
            <w:proofErr w:type="spellStart"/>
            <w:r w:rsidRPr="000016B7">
              <w:rPr>
                <w:rFonts w:ascii="Helvetica" w:hAnsi="Helvetica" w:cs="Arial"/>
                <w:sz w:val="24"/>
                <w:szCs w:val="24"/>
              </w:rPr>
              <w:t>na</w:t>
            </w:r>
            <w:proofErr w:type="spellEnd"/>
            <w:r w:rsidRPr="000016B7">
              <w:rPr>
                <w:rFonts w:ascii="Helvetica" w:hAnsi="Helvetica" w:cs="Arial"/>
                <w:sz w:val="24"/>
                <w:szCs w:val="24"/>
              </w:rPr>
              <w:t xml:space="preserve"> koro’ (head man), </w:t>
            </w:r>
            <w:r w:rsidRPr="000016B7">
              <w:rPr>
                <w:rFonts w:ascii="Helvetica" w:hAnsi="Helvetica"/>
                <w:color w:val="000000"/>
                <w:sz w:val="24"/>
                <w:szCs w:val="24"/>
              </w:rPr>
              <w:t>ensure members eat three meals a day, live in clean environments, take their medication, and are not left alone. They cut nails, clean houses, ensure they are not victims of abuse and advocate when rights are at risk. They are PSA’s eyes and ears on the ground.</w:t>
            </w:r>
          </w:p>
          <w:p w14:paraId="3012A16B" w14:textId="77777777" w:rsidR="000016B7" w:rsidRPr="000016B7" w:rsidRDefault="000016B7" w:rsidP="000016B7">
            <w:pPr>
              <w:pStyle w:val="NormalWeb"/>
              <w:rPr>
                <w:rFonts w:ascii="Helvetica" w:hAnsi="Helvetica"/>
                <w:color w:val="000000"/>
                <w:sz w:val="24"/>
                <w:szCs w:val="24"/>
              </w:rPr>
            </w:pPr>
            <w:r w:rsidRPr="000016B7">
              <w:rPr>
                <w:rFonts w:ascii="Helvetica" w:hAnsi="Helvetica"/>
                <w:color w:val="000000"/>
                <w:sz w:val="24"/>
                <w:szCs w:val="24"/>
              </w:rPr>
              <w:t>The community even expanded the care model to include all persons with disabilities, not just those with psychosocial conditions. It works because it’s built on respect, relationship, and shared responsibility. And it works because it starts where people live.</w:t>
            </w:r>
          </w:p>
          <w:p w14:paraId="33125DF1" w14:textId="4E3FA740" w:rsidR="006033A5" w:rsidRPr="00D50B6A" w:rsidRDefault="000016B7" w:rsidP="00D50B6A">
            <w:pPr>
              <w:pStyle w:val="NormalWeb"/>
              <w:rPr>
                <w:rFonts w:ascii="Helvetica" w:hAnsi="Helvetica"/>
                <w:color w:val="000000"/>
              </w:rPr>
            </w:pPr>
            <w:r w:rsidRPr="000016B7">
              <w:rPr>
                <w:rFonts w:ascii="Helvetica" w:hAnsi="Helvetica"/>
                <w:color w:val="000000"/>
                <w:sz w:val="24"/>
                <w:szCs w:val="24"/>
              </w:rPr>
              <w:t>PSA is expanding with new women’s groups, farming tools, and community watch zones now in the northern and maritime divisions. With community at the heart, support is not just possible</w:t>
            </w:r>
            <w:r>
              <w:rPr>
                <w:rFonts w:ascii="Helvetica" w:hAnsi="Helvetica"/>
                <w:color w:val="000000"/>
                <w:sz w:val="24"/>
                <w:szCs w:val="24"/>
              </w:rPr>
              <w:t xml:space="preserve"> - </w:t>
            </w:r>
            <w:r w:rsidRPr="000016B7">
              <w:rPr>
                <w:rFonts w:ascii="Helvetica" w:hAnsi="Helvetica"/>
                <w:color w:val="000000"/>
                <w:sz w:val="24"/>
                <w:szCs w:val="24"/>
              </w:rPr>
              <w:t>it’s</w:t>
            </w:r>
            <w:r>
              <w:rPr>
                <w:rFonts w:ascii="Helvetica" w:hAnsi="Helvetica"/>
                <w:color w:val="000000"/>
                <w:sz w:val="24"/>
                <w:szCs w:val="24"/>
              </w:rPr>
              <w:t xml:space="preserve"> </w:t>
            </w:r>
            <w:r w:rsidRPr="000016B7">
              <w:rPr>
                <w:rFonts w:ascii="Helvetica" w:hAnsi="Helvetica"/>
                <w:color w:val="000000"/>
                <w:sz w:val="24"/>
                <w:szCs w:val="24"/>
              </w:rPr>
              <w:t>sustainable, scalable, and rooted in rights</w:t>
            </w:r>
            <w:r w:rsidR="00E53AC7">
              <w:rPr>
                <w:rFonts w:ascii="Helvetica" w:hAnsi="Helvetica"/>
                <w:color w:val="000000"/>
                <w:sz w:val="24"/>
                <w:szCs w:val="24"/>
              </w:rPr>
              <w:t xml:space="preserve"> </w:t>
            </w:r>
            <w:r w:rsidR="00E53AC7" w:rsidRPr="00E53AC7">
              <w:rPr>
                <w:rFonts w:ascii="Helvetica" w:hAnsi="Helvetica"/>
                <w:color w:val="000000"/>
                <w:sz w:val="24"/>
                <w:szCs w:val="24"/>
              </w:rPr>
              <w:t>because it is culturally appropriate, tailored at the heart of community values</w:t>
            </w:r>
            <w:r w:rsidRPr="000016B7">
              <w:rPr>
                <w:rFonts w:ascii="Helvetica" w:hAnsi="Helvetica"/>
                <w:color w:val="000000"/>
                <w:sz w:val="24"/>
                <w:szCs w:val="24"/>
              </w:rPr>
              <w:t>.</w:t>
            </w:r>
          </w:p>
        </w:tc>
      </w:tr>
    </w:tbl>
    <w:p w14:paraId="7E2BD52D" w14:textId="77777777" w:rsidR="00FE0B71" w:rsidRPr="006033A5" w:rsidRDefault="00FE0B71" w:rsidP="006033A5">
      <w:pPr>
        <w:pStyle w:val="Heading1"/>
      </w:pPr>
      <w:bookmarkStart w:id="20" w:name="_Toc194393268"/>
      <w:bookmarkStart w:id="21" w:name="_Toc197077007"/>
      <w:bookmarkStart w:id="22" w:name="_Toc193457832"/>
      <w:bookmarkStart w:id="23" w:name="_Toc194393271"/>
      <w:bookmarkStart w:id="24" w:name="_Toc193457837"/>
      <w:r w:rsidRPr="006033A5">
        <w:lastRenderedPageBreak/>
        <w:t>CBID in frameworks and strategies</w:t>
      </w:r>
      <w:bookmarkEnd w:id="20"/>
      <w:bookmarkEnd w:id="21"/>
    </w:p>
    <w:bookmarkEnd w:id="22"/>
    <w:p w14:paraId="729E2E4F" w14:textId="77777777" w:rsidR="00FE0B71" w:rsidRPr="006033A5" w:rsidRDefault="00FE0B71" w:rsidP="006033A5">
      <w:pPr>
        <w:spacing w:line="264" w:lineRule="auto"/>
        <w:jc w:val="both"/>
        <w:rPr>
          <w:rFonts w:ascii="Helvetica" w:hAnsi="Helvetica"/>
        </w:rPr>
      </w:pPr>
      <w:r w:rsidRPr="006033A5">
        <w:rPr>
          <w:rFonts w:ascii="Helvetica" w:hAnsi="Helvetica"/>
        </w:rPr>
        <w:t>Commitment to CBID is assured in key regional frameworks, including:</w:t>
      </w:r>
    </w:p>
    <w:p w14:paraId="39637C6B" w14:textId="57471972" w:rsidR="00FE0B71" w:rsidRPr="006033A5" w:rsidRDefault="00FE0B71" w:rsidP="00FE0B71">
      <w:pPr>
        <w:pStyle w:val="ListParagraph"/>
        <w:numPr>
          <w:ilvl w:val="0"/>
          <w:numId w:val="10"/>
        </w:numPr>
        <w:snapToGrid w:val="0"/>
        <w:spacing w:before="240" w:after="120" w:line="240" w:lineRule="auto"/>
        <w:contextualSpacing w:val="0"/>
        <w:jc w:val="left"/>
        <w:rPr>
          <w:rFonts w:ascii="Helvetica" w:hAnsi="Helvetica" w:cstheme="minorHAnsi"/>
          <w:sz w:val="24"/>
          <w:szCs w:val="24"/>
        </w:rPr>
      </w:pPr>
      <w:r w:rsidRPr="006033A5">
        <w:rPr>
          <w:rFonts w:ascii="Helvetica" w:eastAsia="Times New Roman" w:hAnsi="Helvetica" w:cs="Calibri"/>
          <w:color w:val="000000"/>
          <w:kern w:val="0"/>
          <w:sz w:val="24"/>
          <w:szCs w:val="24"/>
          <w:lang w:eastAsia="en-GB"/>
          <w14:ligatures w14:val="none"/>
        </w:rPr>
        <w:t xml:space="preserve">The </w:t>
      </w:r>
      <w:hyperlink r:id="rId16" w:history="1">
        <w:r w:rsidRPr="006033A5">
          <w:rPr>
            <w:rStyle w:val="Hyperlink"/>
            <w:rFonts w:ascii="Helvetica" w:eastAsia="Times New Roman" w:hAnsi="Helvetica" w:cs="Calibri"/>
            <w:b/>
            <w:bCs/>
            <w:kern w:val="0"/>
            <w:sz w:val="24"/>
            <w:szCs w:val="24"/>
            <w:lang w:eastAsia="en-GB"/>
            <w14:ligatures w14:val="none"/>
          </w:rPr>
          <w:t>Pacific Disability Forum Strategic</w:t>
        </w:r>
        <w:r w:rsidR="004750D1">
          <w:rPr>
            <w:rStyle w:val="Hyperlink"/>
            <w:rFonts w:ascii="Helvetica" w:eastAsia="Times New Roman" w:hAnsi="Helvetica" w:cs="Calibri"/>
            <w:b/>
            <w:bCs/>
            <w:kern w:val="0"/>
            <w:sz w:val="24"/>
            <w:szCs w:val="24"/>
            <w:lang w:eastAsia="en-GB"/>
            <w14:ligatures w14:val="none"/>
          </w:rPr>
          <w:t xml:space="preserve"> </w:t>
        </w:r>
        <w:r w:rsidRPr="006033A5">
          <w:rPr>
            <w:rStyle w:val="Hyperlink"/>
            <w:rFonts w:ascii="Helvetica" w:eastAsia="Times New Roman" w:hAnsi="Helvetica" w:cs="Calibri"/>
            <w:b/>
            <w:bCs/>
            <w:kern w:val="0"/>
            <w:sz w:val="24"/>
            <w:szCs w:val="24"/>
            <w:lang w:eastAsia="en-GB"/>
            <w14:ligatures w14:val="none"/>
          </w:rPr>
          <w:t>Plan</w:t>
        </w:r>
        <w:r w:rsidR="004750D1">
          <w:rPr>
            <w:rStyle w:val="Hyperlink"/>
            <w:rFonts w:ascii="Helvetica" w:eastAsia="Times New Roman" w:hAnsi="Helvetica" w:cs="Calibri"/>
            <w:b/>
            <w:bCs/>
            <w:kern w:val="0"/>
            <w:sz w:val="24"/>
            <w:szCs w:val="24"/>
            <w:lang w:eastAsia="en-GB"/>
            <w14:ligatures w14:val="none"/>
          </w:rPr>
          <w:t xml:space="preserve"> </w:t>
        </w:r>
        <w:r w:rsidRPr="006033A5">
          <w:rPr>
            <w:rStyle w:val="Hyperlink"/>
            <w:rFonts w:ascii="Helvetica" w:eastAsia="Times New Roman" w:hAnsi="Helvetica" w:cs="Calibri"/>
            <w:b/>
            <w:bCs/>
            <w:kern w:val="0"/>
            <w:sz w:val="24"/>
            <w:szCs w:val="24"/>
            <w:lang w:eastAsia="en-GB"/>
            <w14:ligatures w14:val="none"/>
          </w:rPr>
          <w:t>2021</w:t>
        </w:r>
        <w:r w:rsidR="004750D1" w:rsidRPr="004750D1">
          <w:rPr>
            <w:rStyle w:val="Hyperlink"/>
            <w:rFonts w:ascii="Helvetica" w:eastAsia="Times New Roman" w:hAnsi="Helvetica" w:cs="Calibri"/>
            <w:b/>
            <w:bCs/>
            <w:kern w:val="0"/>
            <w:sz w:val="24"/>
            <w:szCs w:val="24"/>
            <w:lang w:eastAsia="en-GB"/>
            <w14:ligatures w14:val="none"/>
          </w:rPr>
          <w:t>–</w:t>
        </w:r>
        <w:r w:rsidRPr="006033A5">
          <w:rPr>
            <w:rStyle w:val="Hyperlink"/>
            <w:rFonts w:ascii="Helvetica" w:eastAsia="Times New Roman" w:hAnsi="Helvetica" w:cs="Calibri"/>
            <w:b/>
            <w:bCs/>
            <w:kern w:val="0"/>
            <w:sz w:val="24"/>
            <w:szCs w:val="24"/>
            <w:lang w:eastAsia="en-GB"/>
            <w14:ligatures w14:val="none"/>
          </w:rPr>
          <w:t>2025</w:t>
        </w:r>
      </w:hyperlink>
      <w:r w:rsidRPr="006033A5">
        <w:rPr>
          <w:rFonts w:ascii="Helvetica" w:eastAsia="Times New Roman" w:hAnsi="Helvetica" w:cs="Calibri"/>
          <w:color w:val="000000"/>
          <w:kern w:val="0"/>
          <w:sz w:val="24"/>
          <w:szCs w:val="24"/>
          <w:lang w:eastAsia="en-GB"/>
          <w14:ligatures w14:val="none"/>
        </w:rPr>
        <w:t xml:space="preserve">. </w:t>
      </w:r>
      <w:r w:rsidRPr="006033A5">
        <w:rPr>
          <w:rFonts w:ascii="Helvetica" w:hAnsi="Helvetica" w:cstheme="minorHAnsi"/>
          <w:sz w:val="24"/>
          <w:szCs w:val="24"/>
        </w:rPr>
        <w:t xml:space="preserve">CBID is a cross-cutting element of PDF’s strategic plan because it is recognised as being essential to the delivery of so many of the other Key Result Areas, including disability movement strengthening, </w:t>
      </w:r>
      <w:r w:rsidR="00672404">
        <w:rPr>
          <w:rFonts w:ascii="Helvetica" w:hAnsi="Helvetica" w:cstheme="minorHAnsi"/>
          <w:sz w:val="24"/>
          <w:szCs w:val="24"/>
        </w:rPr>
        <w:t>DRR</w:t>
      </w:r>
      <w:r w:rsidRPr="006033A5">
        <w:rPr>
          <w:rFonts w:ascii="Helvetica" w:hAnsi="Helvetica" w:cstheme="minorHAnsi"/>
          <w:sz w:val="24"/>
          <w:szCs w:val="24"/>
        </w:rPr>
        <w:t xml:space="preserve">, precondition policy work, </w:t>
      </w:r>
      <w:r w:rsidR="00672404">
        <w:rPr>
          <w:rFonts w:ascii="Helvetica" w:hAnsi="Helvetica" w:cstheme="minorHAnsi"/>
          <w:sz w:val="24"/>
          <w:szCs w:val="24"/>
        </w:rPr>
        <w:t xml:space="preserve">and </w:t>
      </w:r>
      <w:r w:rsidRPr="006033A5">
        <w:rPr>
          <w:rFonts w:ascii="Helvetica" w:hAnsi="Helvetica" w:cstheme="minorHAnsi"/>
          <w:sz w:val="24"/>
          <w:szCs w:val="24"/>
        </w:rPr>
        <w:t>mainstreaming work.</w:t>
      </w:r>
      <w:r w:rsidR="004750D1">
        <w:rPr>
          <w:rFonts w:ascii="Helvetica" w:hAnsi="Helvetica" w:cstheme="minorHAnsi"/>
          <w:sz w:val="24"/>
          <w:szCs w:val="24"/>
        </w:rPr>
        <w:t xml:space="preserve"> </w:t>
      </w:r>
    </w:p>
    <w:p w14:paraId="38A8E81E" w14:textId="10324BEB" w:rsidR="00FE0B71" w:rsidRPr="006033A5" w:rsidRDefault="00FE0B71" w:rsidP="00FE0B71">
      <w:pPr>
        <w:pStyle w:val="ListParagraph"/>
        <w:numPr>
          <w:ilvl w:val="0"/>
          <w:numId w:val="10"/>
        </w:numPr>
        <w:snapToGrid w:val="0"/>
        <w:spacing w:before="240" w:after="120" w:line="240" w:lineRule="auto"/>
        <w:contextualSpacing w:val="0"/>
        <w:jc w:val="left"/>
        <w:rPr>
          <w:rFonts w:ascii="Helvetica" w:hAnsi="Helvetica" w:cstheme="minorHAnsi"/>
          <w:sz w:val="24"/>
          <w:szCs w:val="24"/>
        </w:rPr>
      </w:pPr>
      <w:hyperlink r:id="rId17" w:history="1">
        <w:r w:rsidRPr="006033A5">
          <w:rPr>
            <w:rStyle w:val="Hyperlink"/>
            <w:rFonts w:ascii="Helvetica" w:eastAsia="Times New Roman" w:hAnsi="Helvetica" w:cs="Calibri"/>
            <w:b/>
            <w:bCs/>
            <w:kern w:val="0"/>
            <w:sz w:val="24"/>
            <w:szCs w:val="24"/>
            <w:lang w:eastAsia="en-GB"/>
            <w14:ligatures w14:val="none"/>
          </w:rPr>
          <w:t>The 2050 Strategy for the Blue Pacific Continent</w:t>
        </w:r>
      </w:hyperlink>
      <w:r w:rsidRPr="006033A5">
        <w:rPr>
          <w:rFonts w:ascii="Helvetica" w:eastAsia="Times New Roman" w:hAnsi="Helvetica" w:cs="Calibri"/>
          <w:color w:val="000000"/>
          <w:sz w:val="24"/>
          <w:szCs w:val="24"/>
        </w:rPr>
        <w:t>, which emphasi</w:t>
      </w:r>
      <w:r w:rsidR="00672404">
        <w:rPr>
          <w:rFonts w:ascii="Helvetica" w:eastAsia="Times New Roman" w:hAnsi="Helvetica" w:cs="Calibri"/>
          <w:color w:val="000000"/>
          <w:sz w:val="24"/>
          <w:szCs w:val="24"/>
        </w:rPr>
        <w:t>s</w:t>
      </w:r>
      <w:r w:rsidRPr="006033A5">
        <w:rPr>
          <w:rFonts w:ascii="Helvetica" w:eastAsia="Times New Roman" w:hAnsi="Helvetica" w:cs="Calibri"/>
          <w:color w:val="000000"/>
          <w:sz w:val="24"/>
          <w:szCs w:val="24"/>
        </w:rPr>
        <w:t xml:space="preserve">es </w:t>
      </w:r>
      <w:r w:rsidRPr="006033A5">
        <w:rPr>
          <w:rFonts w:ascii="Helvetica" w:hAnsi="Helvetica" w:cs="Calibri"/>
          <w:sz w:val="24"/>
          <w:szCs w:val="24"/>
        </w:rPr>
        <w:t xml:space="preserve">people-centred development as a thematic area and </w:t>
      </w:r>
      <w:r w:rsidRPr="006033A5">
        <w:rPr>
          <w:rFonts w:ascii="Helvetica" w:eastAsia="Times New Roman" w:hAnsi="Helvetica" w:cs="Calibri"/>
          <w:color w:val="000000"/>
          <w:sz w:val="24"/>
          <w:szCs w:val="24"/>
        </w:rPr>
        <w:t>inclusion and equity as a strateg</w:t>
      </w:r>
      <w:r w:rsidRPr="006033A5">
        <w:rPr>
          <w:rFonts w:ascii="Helvetica" w:hAnsi="Helvetica" w:cs="Calibri"/>
          <w:sz w:val="24"/>
          <w:szCs w:val="24"/>
        </w:rPr>
        <w:t>ic</w:t>
      </w:r>
      <w:r w:rsidRPr="006033A5">
        <w:rPr>
          <w:rFonts w:ascii="Helvetica" w:eastAsia="Times New Roman" w:hAnsi="Helvetica" w:cs="Calibri"/>
          <w:color w:val="000000"/>
          <w:sz w:val="24"/>
          <w:szCs w:val="24"/>
        </w:rPr>
        <w:t xml:space="preserve"> pathway</w:t>
      </w:r>
      <w:r w:rsidRPr="006033A5">
        <w:rPr>
          <w:rFonts w:ascii="Helvetica" w:hAnsi="Helvetica" w:cs="Calibri"/>
          <w:sz w:val="24"/>
          <w:szCs w:val="24"/>
        </w:rPr>
        <w:t xml:space="preserve"> for action across all thematic areas and goals. The commitment to accelerating the policy frameworks, systems and institutional strengthening, financing and capabilities and capacities relative to the preconditions for inclusion, including CBID is reinforced i</w:t>
      </w:r>
      <w:r w:rsidR="00672404">
        <w:rPr>
          <w:rFonts w:ascii="Helvetica" w:hAnsi="Helvetica" w:cs="Calibri"/>
          <w:sz w:val="24"/>
          <w:szCs w:val="24"/>
        </w:rPr>
        <w:t>n</w:t>
      </w:r>
      <w:r w:rsidRPr="006033A5">
        <w:rPr>
          <w:rFonts w:ascii="Helvetica" w:hAnsi="Helvetica" w:cs="Calibri"/>
          <w:sz w:val="24"/>
          <w:szCs w:val="24"/>
        </w:rPr>
        <w:t xml:space="preserve"> the strateg</w:t>
      </w:r>
      <w:r w:rsidR="00672404">
        <w:rPr>
          <w:rFonts w:ascii="Helvetica" w:hAnsi="Helvetica" w:cs="Calibri"/>
          <w:sz w:val="24"/>
          <w:szCs w:val="24"/>
        </w:rPr>
        <w:t>y’</w:t>
      </w:r>
      <w:r w:rsidRPr="006033A5">
        <w:rPr>
          <w:rFonts w:ascii="Helvetica" w:hAnsi="Helvetica" w:cs="Calibri"/>
          <w:sz w:val="24"/>
          <w:szCs w:val="24"/>
        </w:rPr>
        <w:t xml:space="preserve">s </w:t>
      </w:r>
      <w:hyperlink r:id="rId18" w:history="1">
        <w:r w:rsidRPr="006033A5">
          <w:rPr>
            <w:rStyle w:val="Hyperlink"/>
            <w:rFonts w:ascii="Helvetica" w:hAnsi="Helvetica" w:cs="Calibri"/>
            <w:sz w:val="24"/>
            <w:szCs w:val="24"/>
          </w:rPr>
          <w:t>implementation plan</w:t>
        </w:r>
      </w:hyperlink>
      <w:r w:rsidRPr="006033A5">
        <w:rPr>
          <w:rFonts w:ascii="Helvetica" w:hAnsi="Helvetica" w:cs="Calibri"/>
          <w:sz w:val="24"/>
          <w:szCs w:val="24"/>
        </w:rPr>
        <w:t xml:space="preserve"> (page 20).</w:t>
      </w:r>
    </w:p>
    <w:p w14:paraId="38A45C01" w14:textId="6977759C" w:rsidR="00ED27F3" w:rsidRPr="00081490" w:rsidRDefault="00ED27F3" w:rsidP="00FE0B71">
      <w:pPr>
        <w:pStyle w:val="ListParagraph"/>
        <w:numPr>
          <w:ilvl w:val="0"/>
          <w:numId w:val="10"/>
        </w:numPr>
        <w:snapToGrid w:val="0"/>
        <w:spacing w:before="240" w:after="120" w:line="240" w:lineRule="auto"/>
        <w:contextualSpacing w:val="0"/>
        <w:jc w:val="left"/>
        <w:rPr>
          <w:rFonts w:ascii="Helvetica" w:hAnsi="Helvetica" w:cstheme="minorHAnsi"/>
          <w:sz w:val="24"/>
          <w:szCs w:val="24"/>
        </w:rPr>
      </w:pPr>
      <w:r w:rsidRPr="006033A5">
        <w:rPr>
          <w:rFonts w:ascii="Helvetica" w:hAnsi="Helvetica"/>
          <w:sz w:val="24"/>
          <w:szCs w:val="24"/>
          <w:lang w:val="en-US"/>
        </w:rPr>
        <w:t xml:space="preserve">The </w:t>
      </w:r>
      <w:hyperlink r:id="rId19" w:history="1">
        <w:r w:rsidRPr="00B43142">
          <w:rPr>
            <w:rStyle w:val="Hyperlink"/>
            <w:rFonts w:ascii="Helvetica" w:hAnsi="Helvetica"/>
            <w:b/>
            <w:bCs/>
            <w:sz w:val="24"/>
            <w:szCs w:val="24"/>
            <w:lang w:val="en-US"/>
          </w:rPr>
          <w:t>Pacific Regional Strategy for Disability 2010</w:t>
        </w:r>
        <w:r w:rsidR="00672404" w:rsidRPr="00B43142">
          <w:rPr>
            <w:rStyle w:val="Hyperlink"/>
            <w:rFonts w:ascii="Helvetica" w:hAnsi="Helvetica"/>
            <w:b/>
            <w:bCs/>
            <w:sz w:val="24"/>
            <w:szCs w:val="24"/>
            <w:lang w:val="en-US"/>
          </w:rPr>
          <w:t>–</w:t>
        </w:r>
        <w:r w:rsidRPr="00B43142">
          <w:rPr>
            <w:rStyle w:val="Hyperlink"/>
            <w:rFonts w:ascii="Helvetica" w:hAnsi="Helvetica"/>
            <w:b/>
            <w:bCs/>
            <w:sz w:val="24"/>
            <w:szCs w:val="24"/>
            <w:lang w:val="en-US"/>
          </w:rPr>
          <w:t>2015</w:t>
        </w:r>
      </w:hyperlink>
      <w:r w:rsidRPr="006033A5">
        <w:rPr>
          <w:rFonts w:ascii="Helvetica" w:hAnsi="Helvetica"/>
          <w:sz w:val="24"/>
          <w:szCs w:val="24"/>
          <w:lang w:val="en-US"/>
        </w:rPr>
        <w:t xml:space="preserve">, and the succeeding </w:t>
      </w:r>
      <w:hyperlink r:id="rId20" w:history="1">
        <w:r w:rsidRPr="00B43142">
          <w:rPr>
            <w:rStyle w:val="Hyperlink"/>
            <w:rFonts w:ascii="Helvetica" w:hAnsi="Helvetica"/>
            <w:b/>
            <w:bCs/>
            <w:sz w:val="24"/>
            <w:szCs w:val="24"/>
            <w:lang w:val="en-US"/>
          </w:rPr>
          <w:t>Pacific Framework on the Rights of Persons with Disabilities 2016</w:t>
        </w:r>
        <w:r w:rsidR="00672404" w:rsidRPr="00B43142">
          <w:rPr>
            <w:rStyle w:val="Hyperlink"/>
            <w:rFonts w:ascii="Helvetica" w:hAnsi="Helvetica"/>
            <w:b/>
            <w:bCs/>
            <w:sz w:val="24"/>
            <w:szCs w:val="24"/>
            <w:lang w:val="en-US"/>
          </w:rPr>
          <w:t>–</w:t>
        </w:r>
        <w:r w:rsidRPr="00B43142">
          <w:rPr>
            <w:rStyle w:val="Hyperlink"/>
            <w:rFonts w:ascii="Helvetica" w:hAnsi="Helvetica"/>
            <w:b/>
            <w:bCs/>
            <w:sz w:val="24"/>
            <w:szCs w:val="24"/>
            <w:lang w:val="en-US"/>
          </w:rPr>
          <w:t>2025</w:t>
        </w:r>
      </w:hyperlink>
      <w:r w:rsidRPr="00B43142">
        <w:rPr>
          <w:rFonts w:ascii="Helvetica" w:hAnsi="Helvetica"/>
          <w:b/>
          <w:bCs/>
          <w:sz w:val="24"/>
          <w:szCs w:val="24"/>
          <w:lang w:val="en-US"/>
        </w:rPr>
        <w:t xml:space="preserve"> </w:t>
      </w:r>
      <w:r w:rsidRPr="006033A5">
        <w:rPr>
          <w:rFonts w:ascii="Helvetica" w:hAnsi="Helvetica"/>
          <w:sz w:val="24"/>
          <w:szCs w:val="24"/>
          <w:lang w:val="en-US"/>
        </w:rPr>
        <w:t>(PFRPD). Both regional frameworks reflect CBID principles and priorities with their explicit focus on the inclusion of persons with disabilities in mainstream and targeted programs, services and governance processes at the community level.</w:t>
      </w:r>
    </w:p>
    <w:p w14:paraId="71BB862C" w14:textId="26E7CF4B" w:rsidR="00081490" w:rsidRPr="00081490" w:rsidRDefault="00081490" w:rsidP="00AD27F6">
      <w:pPr>
        <w:pStyle w:val="ListParagraph"/>
        <w:numPr>
          <w:ilvl w:val="0"/>
          <w:numId w:val="10"/>
        </w:numPr>
        <w:jc w:val="left"/>
        <w:rPr>
          <w:rFonts w:ascii="Helvetica" w:hAnsi="Helvetica" w:cs="Calibri"/>
          <w:sz w:val="24"/>
          <w:szCs w:val="24"/>
        </w:rPr>
      </w:pPr>
      <w:hyperlink r:id="rId21" w:history="1">
        <w:r w:rsidRPr="00081490">
          <w:rPr>
            <w:rStyle w:val="Hyperlink"/>
            <w:rFonts w:ascii="Helvetica" w:hAnsi="Helvetica" w:cs="Calibri"/>
            <w:sz w:val="24"/>
            <w:szCs w:val="24"/>
          </w:rPr>
          <w:t xml:space="preserve">The </w:t>
        </w:r>
        <w:r w:rsidRPr="00B43142">
          <w:rPr>
            <w:rStyle w:val="Hyperlink"/>
            <w:rFonts w:ascii="Helvetica" w:hAnsi="Helvetica" w:cs="Calibri"/>
            <w:b/>
            <w:bCs/>
            <w:sz w:val="24"/>
            <w:szCs w:val="24"/>
          </w:rPr>
          <w:t>Pacific Disability-Inclusive Humanitarian and Resilient Development Strategy 2025</w:t>
        </w:r>
        <w:r w:rsidR="00672404" w:rsidRPr="00B43142">
          <w:rPr>
            <w:rStyle w:val="Hyperlink"/>
            <w:rFonts w:ascii="Helvetica" w:hAnsi="Helvetica" w:cs="Calibri"/>
            <w:b/>
            <w:bCs/>
            <w:sz w:val="24"/>
            <w:szCs w:val="24"/>
          </w:rPr>
          <w:t>–</w:t>
        </w:r>
        <w:r w:rsidRPr="00B43142">
          <w:rPr>
            <w:rStyle w:val="Hyperlink"/>
            <w:rFonts w:ascii="Helvetica" w:hAnsi="Helvetica" w:cs="Calibri"/>
            <w:b/>
            <w:bCs/>
            <w:sz w:val="24"/>
            <w:szCs w:val="24"/>
          </w:rPr>
          <w:t>2035</w:t>
        </w:r>
      </w:hyperlink>
      <w:r>
        <w:rPr>
          <w:rFonts w:ascii="Helvetica" w:hAnsi="Helvetica" w:cs="Calibri"/>
          <w:sz w:val="24"/>
          <w:szCs w:val="24"/>
        </w:rPr>
        <w:t>, which specifies actions and key performance indicators relative to the role of CBID in emergencies.</w:t>
      </w:r>
    </w:p>
    <w:p w14:paraId="42DD992B" w14:textId="77777777" w:rsidR="00FE0B71" w:rsidRPr="006033A5" w:rsidRDefault="00FE0B71" w:rsidP="00FE0B71">
      <w:pPr>
        <w:snapToGrid w:val="0"/>
        <w:spacing w:before="240" w:after="120"/>
        <w:rPr>
          <w:rFonts w:ascii="Helvetica" w:hAnsi="Helvetica" w:cs="Calibri"/>
        </w:rPr>
      </w:pPr>
      <w:r w:rsidRPr="006033A5">
        <w:rPr>
          <w:rFonts w:ascii="Helvetica" w:hAnsi="Helvetica" w:cs="Calibri"/>
        </w:rPr>
        <w:t>More globally, the following key frameworks emphasise a CBID approach:</w:t>
      </w:r>
    </w:p>
    <w:p w14:paraId="4A49F165" w14:textId="77777777" w:rsidR="00FE0B71" w:rsidRPr="006033A5" w:rsidRDefault="00FE0B71" w:rsidP="00FE0B71">
      <w:pPr>
        <w:pStyle w:val="ListParagraph"/>
        <w:numPr>
          <w:ilvl w:val="0"/>
          <w:numId w:val="11"/>
        </w:numPr>
        <w:snapToGrid w:val="0"/>
        <w:spacing w:before="240" w:after="120" w:line="240" w:lineRule="auto"/>
        <w:contextualSpacing w:val="0"/>
        <w:jc w:val="left"/>
        <w:rPr>
          <w:rFonts w:ascii="Helvetica" w:hAnsi="Helvetica" w:cs="Calibri"/>
          <w:sz w:val="24"/>
          <w:szCs w:val="24"/>
        </w:rPr>
      </w:pPr>
      <w:r w:rsidRPr="006033A5">
        <w:rPr>
          <w:rFonts w:ascii="Helvetica" w:hAnsi="Helvetica" w:cs="Calibri"/>
          <w:sz w:val="24"/>
          <w:szCs w:val="24"/>
        </w:rPr>
        <w:t>The </w:t>
      </w:r>
      <w:r w:rsidRPr="006033A5">
        <w:rPr>
          <w:rFonts w:ascii="Helvetica" w:hAnsi="Helvetica" w:cs="Calibri"/>
          <w:b/>
          <w:bCs/>
          <w:sz w:val="24"/>
          <w:szCs w:val="24"/>
        </w:rPr>
        <w:t>2030 Agenda for Sustainable Development</w:t>
      </w:r>
      <w:r w:rsidRPr="006033A5">
        <w:rPr>
          <w:rFonts w:ascii="Helvetica" w:hAnsi="Helvetica" w:cs="Calibri"/>
          <w:sz w:val="24"/>
          <w:szCs w:val="24"/>
        </w:rPr>
        <w:t xml:space="preserve"> (SDGs), particularly SDG 4 (quality education), SDG 8 (decent work), SDG 10 (reduced inequalities), and SDG 11 (inclusive communities).</w:t>
      </w:r>
    </w:p>
    <w:p w14:paraId="11BE8351" w14:textId="77777777" w:rsidR="00FE0B71" w:rsidRPr="006033A5" w:rsidRDefault="00FE0B71" w:rsidP="00FE0B71">
      <w:pPr>
        <w:numPr>
          <w:ilvl w:val="0"/>
          <w:numId w:val="9"/>
        </w:numPr>
        <w:snapToGrid w:val="0"/>
        <w:spacing w:before="240" w:after="120"/>
        <w:rPr>
          <w:rFonts w:ascii="Helvetica" w:hAnsi="Helvetica" w:cs="Calibri"/>
        </w:rPr>
      </w:pPr>
      <w:r w:rsidRPr="006033A5">
        <w:rPr>
          <w:rFonts w:ascii="Helvetica" w:hAnsi="Helvetica" w:cs="Calibri"/>
        </w:rPr>
        <w:t>The </w:t>
      </w:r>
      <w:r w:rsidRPr="006033A5">
        <w:rPr>
          <w:rFonts w:ascii="Helvetica" w:hAnsi="Helvetica" w:cs="Calibri"/>
          <w:b/>
          <w:bCs/>
        </w:rPr>
        <w:t>Sendai Framework for Disaster Risk Reduction</w:t>
      </w:r>
      <w:r w:rsidRPr="006033A5">
        <w:rPr>
          <w:rFonts w:ascii="Helvetica" w:hAnsi="Helvetica" w:cs="Calibri"/>
        </w:rPr>
        <w:t>, which focuses on disability-inclusive community responses to climate-related disasters.</w:t>
      </w:r>
    </w:p>
    <w:p w14:paraId="54C062D0" w14:textId="2590B0DE" w:rsidR="00FE0B71" w:rsidRPr="006033A5" w:rsidRDefault="00FE0B71" w:rsidP="00FE0B71">
      <w:pPr>
        <w:numPr>
          <w:ilvl w:val="0"/>
          <w:numId w:val="9"/>
        </w:numPr>
        <w:snapToGrid w:val="0"/>
        <w:spacing w:before="240" w:after="120"/>
        <w:rPr>
          <w:rFonts w:ascii="Helvetica" w:hAnsi="Helvetica" w:cs="Calibri"/>
        </w:rPr>
      </w:pPr>
      <w:r w:rsidRPr="006033A5">
        <w:rPr>
          <w:rFonts w:ascii="Helvetica" w:hAnsi="Helvetica" w:cs="Calibri"/>
        </w:rPr>
        <w:t>The </w:t>
      </w:r>
      <w:hyperlink r:id="rId22" w:history="1">
        <w:r w:rsidRPr="006033A5">
          <w:rPr>
            <w:rStyle w:val="Hyperlink"/>
            <w:rFonts w:ascii="Helvetica" w:hAnsi="Helvetica" w:cs="Calibri"/>
            <w:b/>
            <w:bCs/>
          </w:rPr>
          <w:t>UN Disability Inclusion Strategy</w:t>
        </w:r>
      </w:hyperlink>
      <w:r w:rsidRPr="006033A5">
        <w:rPr>
          <w:rFonts w:ascii="Helvetica" w:hAnsi="Helvetica" w:cs="Calibri"/>
        </w:rPr>
        <w:t xml:space="preserve"> (UNDIS), which guides international donors and organi</w:t>
      </w:r>
      <w:r w:rsidR="001C6CAB">
        <w:rPr>
          <w:rFonts w:ascii="Helvetica" w:hAnsi="Helvetica" w:cs="Calibri"/>
        </w:rPr>
        <w:t>s</w:t>
      </w:r>
      <w:r w:rsidRPr="006033A5">
        <w:rPr>
          <w:rFonts w:ascii="Helvetica" w:hAnsi="Helvetica" w:cs="Calibri"/>
        </w:rPr>
        <w:t>ations in mainstreaming disability in all areas of development. It also emphasises the twin</w:t>
      </w:r>
      <w:r w:rsidR="00BD23A7">
        <w:rPr>
          <w:rFonts w:ascii="Helvetica" w:hAnsi="Helvetica" w:cs="Calibri"/>
        </w:rPr>
        <w:t>-</w:t>
      </w:r>
      <w:r w:rsidRPr="006033A5">
        <w:rPr>
          <w:rFonts w:ascii="Helvetica" w:hAnsi="Helvetica" w:cs="Calibri"/>
        </w:rPr>
        <w:t>track approach and the need to balance mainstreaming strategies and targeted support ensuring it is tailored to address the needs of specific communities.</w:t>
      </w:r>
    </w:p>
    <w:p w14:paraId="739B9BBA" w14:textId="6FB4330F" w:rsidR="00FE0B71" w:rsidRPr="006033A5" w:rsidRDefault="00FE0B71" w:rsidP="00FE0B71">
      <w:pPr>
        <w:numPr>
          <w:ilvl w:val="0"/>
          <w:numId w:val="9"/>
        </w:numPr>
        <w:snapToGrid w:val="0"/>
        <w:spacing w:before="240" w:after="120"/>
        <w:rPr>
          <w:rFonts w:ascii="Helvetica" w:hAnsi="Helvetica" w:cs="Calibri"/>
        </w:rPr>
      </w:pPr>
      <w:hyperlink r:id="rId23" w:history="1">
        <w:r w:rsidRPr="00B43142">
          <w:rPr>
            <w:rStyle w:val="Hyperlink"/>
            <w:rFonts w:ascii="Arial" w:hAnsi="Arial" w:cs="Arial"/>
            <w:b/>
            <w:bCs/>
          </w:rPr>
          <w:t>Australia’s International Disability Equity and Rights Strategy: Advancing Equity to Transform Lives</w:t>
        </w:r>
      </w:hyperlink>
      <w:r w:rsidR="00F36F59" w:rsidRPr="00B43142">
        <w:rPr>
          <w:rFonts w:ascii="Arial" w:hAnsi="Arial" w:cs="Arial"/>
        </w:rPr>
        <w:t xml:space="preserve"> (IDEARS)</w:t>
      </w:r>
      <w:r w:rsidRPr="00B43142">
        <w:rPr>
          <w:rFonts w:ascii="Arial" w:hAnsi="Arial" w:cs="Arial"/>
        </w:rPr>
        <w:t>,</w:t>
      </w:r>
      <w:r w:rsidRPr="006033A5">
        <w:rPr>
          <w:rFonts w:ascii="Helvetica" w:hAnsi="Helvetica" w:cs="Calibri"/>
        </w:rPr>
        <w:t xml:space="preserve"> which prioritises work with partners in the Pacific to achieve our collective 2050 Strategy for the Blue Pacific Continent’s ambition to recognise, accelerate and apply the preconditions for inclusion in the region. This includes supporting locally led development efforts.</w:t>
      </w:r>
      <w:r w:rsidR="00EB15B1">
        <w:rPr>
          <w:rFonts w:ascii="Helvetica" w:hAnsi="Helvetica" w:cs="Calibri"/>
        </w:rPr>
        <w:t xml:space="preserve"> It also </w:t>
      </w:r>
      <w:r w:rsidR="002D168A">
        <w:rPr>
          <w:rFonts w:ascii="Helvetica" w:hAnsi="Helvetica" w:cs="Calibri"/>
        </w:rPr>
        <w:t xml:space="preserve">outlines the </w:t>
      </w:r>
      <w:r w:rsidR="001C6CAB">
        <w:rPr>
          <w:rFonts w:ascii="Helvetica" w:hAnsi="Helvetica" w:cs="Calibri"/>
        </w:rPr>
        <w:t>p</w:t>
      </w:r>
      <w:r w:rsidR="002D168A">
        <w:rPr>
          <w:rFonts w:ascii="Helvetica" w:hAnsi="Helvetica" w:cs="Calibri"/>
        </w:rPr>
        <w:t xml:space="preserve">reconditions </w:t>
      </w:r>
      <w:r w:rsidR="00F36F59">
        <w:rPr>
          <w:rFonts w:ascii="Helvetica" w:hAnsi="Helvetica" w:cs="Calibri"/>
        </w:rPr>
        <w:t xml:space="preserve">for inclusion </w:t>
      </w:r>
      <w:r w:rsidR="002D168A">
        <w:rPr>
          <w:rFonts w:ascii="Helvetica" w:hAnsi="Helvetica" w:cs="Calibri"/>
        </w:rPr>
        <w:t>as Strategic Priority 3, and names CBID as one of the preconditions.</w:t>
      </w:r>
    </w:p>
    <w:p w14:paraId="708BCD43" w14:textId="7D43F0F6" w:rsidR="001F7943" w:rsidRPr="006033A5" w:rsidRDefault="001F7943" w:rsidP="006033A5">
      <w:pPr>
        <w:pStyle w:val="Heading1"/>
      </w:pPr>
      <w:bookmarkStart w:id="25" w:name="_Toc197077008"/>
      <w:bookmarkEnd w:id="23"/>
      <w:r w:rsidRPr="006033A5">
        <w:lastRenderedPageBreak/>
        <w:t xml:space="preserve">Roles and </w:t>
      </w:r>
      <w:r w:rsidR="001C6CAB">
        <w:t>r</w:t>
      </w:r>
      <w:r w:rsidRPr="006033A5">
        <w:t xml:space="preserve">ecommendations </w:t>
      </w:r>
      <w:r w:rsidR="0019049F" w:rsidRPr="006033A5">
        <w:t xml:space="preserve">by CBID </w:t>
      </w:r>
      <w:r w:rsidR="001C6CAB">
        <w:t>s</w:t>
      </w:r>
      <w:r w:rsidRPr="006033A5">
        <w:t>takeholder</w:t>
      </w:r>
      <w:bookmarkEnd w:id="24"/>
      <w:bookmarkEnd w:id="25"/>
    </w:p>
    <w:p w14:paraId="6E050AB6" w14:textId="7638AE9D" w:rsidR="00FC3B5F" w:rsidRPr="006033A5" w:rsidRDefault="00D16E5D" w:rsidP="00237A6C">
      <w:pPr>
        <w:pStyle w:val="NormalWeb"/>
        <w:snapToGrid w:val="0"/>
        <w:spacing w:before="240" w:beforeAutospacing="0" w:after="120" w:afterAutospacing="0"/>
        <w:rPr>
          <w:rStyle w:val="Strong"/>
          <w:rFonts w:ascii="Helvetica" w:hAnsi="Helvetica"/>
          <w:b w:val="0"/>
          <w:bCs w:val="0"/>
          <w:color w:val="000000"/>
        </w:rPr>
      </w:pPr>
      <w:r w:rsidRPr="006033A5">
        <w:rPr>
          <w:rFonts w:ascii="Helvetica" w:hAnsi="Helvetica"/>
          <w:color w:val="000000"/>
        </w:rPr>
        <w:t>To ensure a holistic, locally led, and sustainable approach to CBID stakeholder engagement</w:t>
      </w:r>
      <w:r w:rsidR="001C6CAB">
        <w:rPr>
          <w:rFonts w:ascii="Helvetica" w:hAnsi="Helvetica"/>
          <w:color w:val="000000"/>
        </w:rPr>
        <w:t>,</w:t>
      </w:r>
      <w:r w:rsidRPr="006033A5">
        <w:rPr>
          <w:rFonts w:ascii="Helvetica" w:hAnsi="Helvetica"/>
          <w:color w:val="000000"/>
        </w:rPr>
        <w:t xml:space="preserve"> and </w:t>
      </w:r>
      <w:r w:rsidR="001C6CAB">
        <w:rPr>
          <w:rFonts w:ascii="Helvetica" w:hAnsi="Helvetica"/>
          <w:color w:val="000000"/>
        </w:rPr>
        <w:t xml:space="preserve">to </w:t>
      </w:r>
      <w:r w:rsidRPr="006033A5">
        <w:rPr>
          <w:rFonts w:ascii="Helvetica" w:hAnsi="Helvetica"/>
          <w:color w:val="000000"/>
        </w:rPr>
        <w:t xml:space="preserve">action the Pacific Way, the following summary of roles and recommendations </w:t>
      </w:r>
      <w:r w:rsidR="001C6CAB">
        <w:rPr>
          <w:rFonts w:ascii="Helvetica" w:hAnsi="Helvetica"/>
          <w:color w:val="000000"/>
        </w:rPr>
        <w:t xml:space="preserve">is provided for each </w:t>
      </w:r>
      <w:r w:rsidRPr="006033A5">
        <w:rPr>
          <w:rFonts w:ascii="Helvetica" w:hAnsi="Helvetica"/>
          <w:color w:val="000000"/>
        </w:rPr>
        <w:t>stakeholder group. The recommendations reflect CRPD principles</w:t>
      </w:r>
      <w:r w:rsidRPr="00081490">
        <w:rPr>
          <w:rFonts w:ascii="Helvetica" w:hAnsi="Helvetica"/>
          <w:i/>
          <w:iCs/>
          <w:color w:val="000000"/>
        </w:rPr>
        <w:t xml:space="preserve">, CBID </w:t>
      </w:r>
      <w:r w:rsidR="001C6CAB" w:rsidRPr="00B43142">
        <w:rPr>
          <w:rFonts w:ascii="Helvetica" w:hAnsi="Helvetica"/>
          <w:i/>
          <w:iCs/>
          <w:color w:val="000000"/>
        </w:rPr>
        <w:t>–</w:t>
      </w:r>
      <w:r w:rsidR="0019049F" w:rsidRPr="00081490">
        <w:rPr>
          <w:rFonts w:ascii="Helvetica" w:hAnsi="Helvetica"/>
          <w:i/>
          <w:iCs/>
          <w:color w:val="000000"/>
        </w:rPr>
        <w:t xml:space="preserve"> </w:t>
      </w:r>
      <w:r w:rsidR="001C6CAB">
        <w:rPr>
          <w:rFonts w:ascii="Helvetica" w:hAnsi="Helvetica"/>
          <w:i/>
          <w:iCs/>
          <w:color w:val="000000"/>
        </w:rPr>
        <w:t>t</w:t>
      </w:r>
      <w:r w:rsidR="0019049F" w:rsidRPr="00081490">
        <w:rPr>
          <w:rFonts w:ascii="Helvetica" w:hAnsi="Helvetica"/>
          <w:i/>
          <w:iCs/>
          <w:color w:val="000000"/>
        </w:rPr>
        <w:t>he</w:t>
      </w:r>
      <w:r w:rsidR="001C6CAB">
        <w:rPr>
          <w:rFonts w:ascii="Helvetica" w:hAnsi="Helvetica"/>
          <w:i/>
          <w:iCs/>
          <w:color w:val="000000"/>
        </w:rPr>
        <w:t xml:space="preserve"> </w:t>
      </w:r>
      <w:r w:rsidR="00C21944" w:rsidRPr="00081490">
        <w:rPr>
          <w:rFonts w:ascii="Helvetica" w:hAnsi="Helvetica"/>
          <w:i/>
          <w:iCs/>
          <w:color w:val="000000"/>
        </w:rPr>
        <w:t>Pacific Way</w:t>
      </w:r>
      <w:r w:rsidR="00C21944" w:rsidRPr="006033A5">
        <w:rPr>
          <w:rFonts w:ascii="Helvetica" w:hAnsi="Helvetica"/>
          <w:color w:val="000000"/>
        </w:rPr>
        <w:t xml:space="preserve"> </w:t>
      </w:r>
      <w:r w:rsidRPr="006033A5">
        <w:rPr>
          <w:rFonts w:ascii="Helvetica" w:hAnsi="Helvetica"/>
          <w:color w:val="000000"/>
        </w:rPr>
        <w:t>approach, localisation principles and Environment, Social and Governance</w:t>
      </w:r>
      <w:r w:rsidR="001C6CAB">
        <w:rPr>
          <w:rFonts w:ascii="Helvetica" w:hAnsi="Helvetica"/>
          <w:color w:val="000000"/>
        </w:rPr>
        <w:t xml:space="preserve"> </w:t>
      </w:r>
      <w:r w:rsidRPr="006033A5">
        <w:rPr>
          <w:rFonts w:ascii="Helvetica" w:hAnsi="Helvetica"/>
          <w:color w:val="000000"/>
        </w:rPr>
        <w:t>(ESG) principles.</w:t>
      </w:r>
    </w:p>
    <w:p w14:paraId="207057B5" w14:textId="778FB2E5" w:rsidR="00FC3B5F" w:rsidRPr="006033A5" w:rsidRDefault="00FC3B5F" w:rsidP="00A065D4">
      <w:pPr>
        <w:pStyle w:val="Heading2"/>
        <w:jc w:val="left"/>
      </w:pPr>
      <w:bookmarkStart w:id="26" w:name="_Toc197077009"/>
      <w:r w:rsidRPr="006033A5">
        <w:rPr>
          <w:rStyle w:val="Strong"/>
          <w:b/>
          <w:bCs/>
        </w:rPr>
        <w:t xml:space="preserve">Persons with </w:t>
      </w:r>
      <w:r w:rsidR="00371061" w:rsidRPr="006033A5">
        <w:rPr>
          <w:rStyle w:val="Strong"/>
          <w:b/>
          <w:bCs/>
        </w:rPr>
        <w:t>d</w:t>
      </w:r>
      <w:r w:rsidRPr="006033A5">
        <w:rPr>
          <w:rStyle w:val="Strong"/>
          <w:b/>
          <w:bCs/>
        </w:rPr>
        <w:t xml:space="preserve">isabilities and </w:t>
      </w:r>
      <w:r w:rsidR="00371061" w:rsidRPr="006033A5">
        <w:rPr>
          <w:rStyle w:val="Strong"/>
          <w:b/>
          <w:bCs/>
        </w:rPr>
        <w:t>r</w:t>
      </w:r>
      <w:r w:rsidR="00E21A47" w:rsidRPr="006033A5">
        <w:rPr>
          <w:rStyle w:val="Strong"/>
          <w:b/>
          <w:bCs/>
        </w:rPr>
        <w:t xml:space="preserve">epresentative </w:t>
      </w:r>
      <w:r w:rsidRPr="006033A5">
        <w:rPr>
          <w:rStyle w:val="Strong"/>
          <w:b/>
          <w:bCs/>
        </w:rPr>
        <w:t>OPDs</w:t>
      </w:r>
      <w:r w:rsidR="0019049F" w:rsidRPr="006033A5">
        <w:rPr>
          <w:rStyle w:val="Strong"/>
          <w:b/>
          <w:bCs/>
        </w:rPr>
        <w:t xml:space="preserve"> (including </w:t>
      </w:r>
      <w:r w:rsidR="001C6CAB">
        <w:rPr>
          <w:rStyle w:val="Strong"/>
          <w:b/>
          <w:bCs/>
        </w:rPr>
        <w:t>PDF</w:t>
      </w:r>
      <w:r w:rsidR="0019049F" w:rsidRPr="006033A5">
        <w:rPr>
          <w:rStyle w:val="Strong"/>
          <w:b/>
          <w:bCs/>
        </w:rPr>
        <w:t>)</w:t>
      </w:r>
      <w:bookmarkEnd w:id="26"/>
    </w:p>
    <w:p w14:paraId="10E16F6F" w14:textId="79E5062D" w:rsidR="00FC3B5F" w:rsidRPr="006033A5" w:rsidRDefault="00FC3B5F" w:rsidP="00237A6C">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 xml:space="preserve">Persons with disabilities and OPDs are central to CBID, advocating for rights, ensuring meaningful participation in decision-making, </w:t>
      </w:r>
      <w:r w:rsidR="00616CD5" w:rsidRPr="006033A5">
        <w:rPr>
          <w:rFonts w:ascii="Helvetica" w:hAnsi="Helvetica"/>
          <w:color w:val="000000"/>
        </w:rPr>
        <w:t xml:space="preserve">serving as role models </w:t>
      </w:r>
      <w:r w:rsidRPr="006033A5">
        <w:rPr>
          <w:rFonts w:ascii="Helvetica" w:hAnsi="Helvetica"/>
          <w:color w:val="000000"/>
        </w:rPr>
        <w:t>and influencing inclusive development initiatives.</w:t>
      </w:r>
    </w:p>
    <w:p w14:paraId="337C9D0A" w14:textId="3A5AAD08" w:rsidR="00FC3B5F" w:rsidRPr="006033A5" w:rsidRDefault="00FC3B5F" w:rsidP="0050616D">
      <w:pPr>
        <w:rPr>
          <w:rFonts w:ascii="Helvetica" w:hAnsi="Helvetica"/>
        </w:rPr>
      </w:pPr>
      <w:r w:rsidRPr="006033A5">
        <w:rPr>
          <w:rStyle w:val="Strong"/>
          <w:rFonts w:ascii="Helvetica" w:hAnsi="Helvetica"/>
          <w:i/>
          <w:iCs/>
          <w:color w:val="000000"/>
        </w:rPr>
        <w:t xml:space="preserve">Key </w:t>
      </w:r>
      <w:r w:rsidR="00645509" w:rsidRPr="006033A5">
        <w:rPr>
          <w:rStyle w:val="Strong"/>
          <w:rFonts w:ascii="Helvetica" w:hAnsi="Helvetica"/>
          <w:i/>
          <w:iCs/>
          <w:color w:val="000000"/>
        </w:rPr>
        <w:t>r</w:t>
      </w:r>
      <w:r w:rsidRPr="006033A5">
        <w:rPr>
          <w:rStyle w:val="Strong"/>
          <w:rFonts w:ascii="Helvetica" w:hAnsi="Helvetica"/>
          <w:i/>
          <w:iCs/>
          <w:color w:val="000000"/>
        </w:rPr>
        <w:t>ecommendations</w:t>
      </w:r>
      <w:r w:rsidR="00AF3222" w:rsidRPr="006033A5">
        <w:rPr>
          <w:rStyle w:val="Strong"/>
          <w:rFonts w:ascii="Helvetica" w:hAnsi="Helvetica"/>
          <w:i/>
          <w:iCs/>
          <w:color w:val="000000"/>
        </w:rPr>
        <w:t xml:space="preserve"> for OPDs</w:t>
      </w:r>
      <w:r w:rsidRPr="006033A5">
        <w:rPr>
          <w:rStyle w:val="Strong"/>
          <w:rFonts w:ascii="Helvetica" w:hAnsi="Helvetica"/>
          <w:i/>
          <w:iCs/>
          <w:color w:val="000000"/>
        </w:rPr>
        <w:t>:</w:t>
      </w:r>
    </w:p>
    <w:p w14:paraId="4EA14673" w14:textId="05740741" w:rsidR="00FC3B5F" w:rsidRPr="006033A5" w:rsidRDefault="00FC3B5F"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 xml:space="preserve">Advocate for </w:t>
      </w:r>
      <w:r w:rsidR="00D16E5D" w:rsidRPr="006033A5">
        <w:rPr>
          <w:rFonts w:ascii="Helvetica" w:hAnsi="Helvetica"/>
          <w:color w:val="000000"/>
        </w:rPr>
        <w:t>CRPD and CBID implementation</w:t>
      </w:r>
      <w:r w:rsidRPr="006033A5">
        <w:rPr>
          <w:rFonts w:ascii="Helvetica" w:hAnsi="Helvetica"/>
          <w:color w:val="000000"/>
        </w:rPr>
        <w:t xml:space="preserve"> and influence policy at all levels.</w:t>
      </w:r>
    </w:p>
    <w:p w14:paraId="45AAFB6E" w14:textId="31EEBF77" w:rsidR="00AF3222" w:rsidRPr="006033A5" w:rsidRDefault="00D16E5D"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 xml:space="preserve">Ensure persons with </w:t>
      </w:r>
      <w:r w:rsidR="00AF3222" w:rsidRPr="006033A5">
        <w:rPr>
          <w:rFonts w:ascii="Helvetica" w:hAnsi="Helvetica"/>
          <w:color w:val="000000"/>
        </w:rPr>
        <w:t>disabilities</w:t>
      </w:r>
      <w:r w:rsidRPr="006033A5">
        <w:rPr>
          <w:rFonts w:ascii="Helvetica" w:hAnsi="Helvetica"/>
          <w:color w:val="000000"/>
        </w:rPr>
        <w:t xml:space="preserve"> </w:t>
      </w:r>
      <w:r w:rsidR="00AF3222" w:rsidRPr="006033A5">
        <w:rPr>
          <w:rFonts w:ascii="Helvetica" w:hAnsi="Helvetica"/>
          <w:color w:val="000000"/>
        </w:rPr>
        <w:t xml:space="preserve">and their families at subnational and local levels </w:t>
      </w:r>
      <w:r w:rsidRPr="006033A5">
        <w:rPr>
          <w:rFonts w:ascii="Helvetica" w:hAnsi="Helvetica"/>
          <w:color w:val="000000"/>
        </w:rPr>
        <w:t xml:space="preserve">are </w:t>
      </w:r>
      <w:r w:rsidR="00AF3222" w:rsidRPr="006033A5">
        <w:rPr>
          <w:rFonts w:ascii="Helvetica" w:hAnsi="Helvetica"/>
          <w:color w:val="000000"/>
        </w:rPr>
        <w:t>aware of their rights through training, mentoring and awareness programs to combat stigma</w:t>
      </w:r>
      <w:r w:rsidR="00B07D48" w:rsidRPr="006033A5">
        <w:rPr>
          <w:rFonts w:ascii="Helvetica" w:hAnsi="Helvetica"/>
          <w:color w:val="000000"/>
        </w:rPr>
        <w:t>,</w:t>
      </w:r>
      <w:r w:rsidR="00AF3222" w:rsidRPr="006033A5">
        <w:rPr>
          <w:rFonts w:ascii="Helvetica" w:hAnsi="Helvetica"/>
          <w:color w:val="000000"/>
        </w:rPr>
        <w:t xml:space="preserve"> </w:t>
      </w:r>
      <w:r w:rsidR="00B07D48" w:rsidRPr="006033A5">
        <w:rPr>
          <w:rFonts w:ascii="Helvetica" w:hAnsi="Helvetica"/>
          <w:color w:val="000000"/>
        </w:rPr>
        <w:t xml:space="preserve">ableism </w:t>
      </w:r>
      <w:r w:rsidR="00AF3222" w:rsidRPr="006033A5">
        <w:rPr>
          <w:rFonts w:ascii="Helvetica" w:hAnsi="Helvetica"/>
          <w:color w:val="000000"/>
        </w:rPr>
        <w:t>and discrimination within families and communities.</w:t>
      </w:r>
    </w:p>
    <w:p w14:paraId="7D4F8097" w14:textId="29894E3B" w:rsidR="00D16E5D" w:rsidRPr="006033A5" w:rsidRDefault="00AF3222"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Lead</w:t>
      </w:r>
      <w:r w:rsidR="00D16E5D" w:rsidRPr="006033A5">
        <w:rPr>
          <w:rFonts w:ascii="Helvetica" w:hAnsi="Helvetica"/>
          <w:color w:val="000000"/>
        </w:rPr>
        <w:t xml:space="preserve"> advocacy and program implementation at the local level, ensuring cultural and contextual relevance.</w:t>
      </w:r>
    </w:p>
    <w:p w14:paraId="1C187E00" w14:textId="77777777" w:rsidR="00FC3B5F" w:rsidRPr="006033A5" w:rsidRDefault="00FC3B5F"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Actively participate in community planning and decision-making processes.</w:t>
      </w:r>
    </w:p>
    <w:p w14:paraId="72A67FC4" w14:textId="3D760366" w:rsidR="00FC3B5F" w:rsidRPr="006033A5" w:rsidRDefault="00D16E5D"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Strengthen</w:t>
      </w:r>
      <w:r w:rsidR="00FC3B5F" w:rsidRPr="006033A5">
        <w:rPr>
          <w:rFonts w:ascii="Helvetica" w:hAnsi="Helvetica"/>
          <w:color w:val="000000"/>
        </w:rPr>
        <w:t xml:space="preserve"> OPD capacity for leadership, advocacy, and policy engagement.</w:t>
      </w:r>
    </w:p>
    <w:p w14:paraId="78808420" w14:textId="77777777" w:rsidR="00FC3B5F" w:rsidRPr="006033A5" w:rsidRDefault="00FC3B5F"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Facilitate peer support networks for persons with disabilities and their families.</w:t>
      </w:r>
    </w:p>
    <w:p w14:paraId="7559BE7A" w14:textId="77777777" w:rsidR="00FC3B5F" w:rsidRPr="006033A5" w:rsidRDefault="00FC3B5F"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Monitor and evaluate CBID programs to ensure effective implementation.</w:t>
      </w:r>
    </w:p>
    <w:p w14:paraId="46E2E162" w14:textId="4E3CBD2F" w:rsidR="00E452E9" w:rsidRPr="006033A5" w:rsidRDefault="00E452E9"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Advocate for the inclusion of persons with disabilities in climate resilience and DRR planning, ensuring accessible early warning systems, evacuation protocols, and post-disaster recovery efforts</w:t>
      </w:r>
      <w:r w:rsidR="00D876DE">
        <w:rPr>
          <w:rFonts w:ascii="Helvetica" w:hAnsi="Helvetica"/>
          <w:color w:val="000000"/>
        </w:rPr>
        <w:t>.</w:t>
      </w:r>
    </w:p>
    <w:p w14:paraId="0EED3C18" w14:textId="78848A8A" w:rsidR="00FC3B5F" w:rsidRPr="006033A5" w:rsidRDefault="00FC3B5F"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 xml:space="preserve">Ensure access to rehabilitation services, assistive devices, and </w:t>
      </w:r>
      <w:r w:rsidR="00D16E5D" w:rsidRPr="006033A5">
        <w:rPr>
          <w:rFonts w:ascii="Helvetica" w:hAnsi="Helvetica"/>
          <w:color w:val="000000"/>
        </w:rPr>
        <w:t>psychosocial services.</w:t>
      </w:r>
    </w:p>
    <w:p w14:paraId="3E271C3E" w14:textId="7719A05E" w:rsidR="00FC3B5F" w:rsidRPr="006033A5" w:rsidRDefault="00FC3B5F"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Advocate for inclusive education</w:t>
      </w:r>
      <w:r w:rsidR="00D16E5D" w:rsidRPr="006033A5">
        <w:rPr>
          <w:rFonts w:ascii="Helvetica" w:hAnsi="Helvetica"/>
          <w:color w:val="000000"/>
        </w:rPr>
        <w:t>,</w:t>
      </w:r>
      <w:r w:rsidRPr="006033A5">
        <w:rPr>
          <w:rFonts w:ascii="Helvetica" w:hAnsi="Helvetica"/>
          <w:color w:val="000000"/>
        </w:rPr>
        <w:t xml:space="preserve"> vocational training </w:t>
      </w:r>
      <w:r w:rsidR="00D16E5D" w:rsidRPr="006033A5">
        <w:rPr>
          <w:rFonts w:ascii="Helvetica" w:hAnsi="Helvetica"/>
          <w:color w:val="000000"/>
        </w:rPr>
        <w:t xml:space="preserve">and livelihood </w:t>
      </w:r>
      <w:r w:rsidRPr="006033A5">
        <w:rPr>
          <w:rFonts w:ascii="Helvetica" w:hAnsi="Helvetica"/>
          <w:color w:val="000000"/>
        </w:rPr>
        <w:t>programs.</w:t>
      </w:r>
    </w:p>
    <w:p w14:paraId="1326AF9B" w14:textId="4E395CA6" w:rsidR="00FC3B5F" w:rsidRPr="006033A5" w:rsidRDefault="00FC3B5F"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Promote inclusive governance and data-driven decision-making</w:t>
      </w:r>
      <w:r w:rsidR="00D16E5D" w:rsidRPr="006033A5">
        <w:rPr>
          <w:rFonts w:ascii="Helvetica" w:hAnsi="Helvetica"/>
          <w:color w:val="000000"/>
        </w:rPr>
        <w:t>.</w:t>
      </w:r>
    </w:p>
    <w:p w14:paraId="65F32285" w14:textId="2810A8F7" w:rsidR="00C52C37" w:rsidRPr="006033A5" w:rsidRDefault="00C52C37" w:rsidP="00942E18">
      <w:pPr>
        <w:pStyle w:val="NormalWeb"/>
        <w:numPr>
          <w:ilvl w:val="0"/>
          <w:numId w:val="12"/>
        </w:numPr>
        <w:snapToGrid w:val="0"/>
        <w:spacing w:before="240" w:beforeAutospacing="0" w:after="120" w:afterAutospacing="0"/>
        <w:rPr>
          <w:rFonts w:ascii="Helvetica" w:hAnsi="Helvetica"/>
          <w:color w:val="000000"/>
        </w:rPr>
      </w:pPr>
      <w:r w:rsidRPr="006033A5">
        <w:rPr>
          <w:rFonts w:ascii="Helvetica" w:hAnsi="Helvetica"/>
          <w:color w:val="000000"/>
        </w:rPr>
        <w:t>Advocate for inclusive programming and service delivery at local government level</w:t>
      </w:r>
      <w:r w:rsidR="00D876DE">
        <w:rPr>
          <w:rFonts w:ascii="Helvetica" w:hAnsi="Helvetica"/>
          <w:color w:val="000000"/>
        </w:rPr>
        <w:t>s.</w:t>
      </w:r>
    </w:p>
    <w:p w14:paraId="4E2B7B50" w14:textId="175E71C7" w:rsidR="00FC3B5F" w:rsidRPr="006033A5" w:rsidRDefault="00FC3B5F" w:rsidP="006033A5">
      <w:pPr>
        <w:pStyle w:val="Heading2"/>
      </w:pPr>
      <w:bookmarkStart w:id="27" w:name="_Toc197077010"/>
      <w:r w:rsidRPr="006033A5">
        <w:rPr>
          <w:rStyle w:val="Strong"/>
          <w:b/>
          <w:bCs/>
        </w:rPr>
        <w:t xml:space="preserve">Families of </w:t>
      </w:r>
      <w:r w:rsidR="00A8602D" w:rsidRPr="006033A5">
        <w:rPr>
          <w:rStyle w:val="Strong"/>
          <w:b/>
          <w:bCs/>
        </w:rPr>
        <w:t>p</w:t>
      </w:r>
      <w:r w:rsidRPr="006033A5">
        <w:rPr>
          <w:rStyle w:val="Strong"/>
          <w:b/>
          <w:bCs/>
        </w:rPr>
        <w:t xml:space="preserve">ersons with </w:t>
      </w:r>
      <w:r w:rsidR="00A8602D" w:rsidRPr="006033A5">
        <w:rPr>
          <w:rStyle w:val="Strong"/>
          <w:b/>
          <w:bCs/>
        </w:rPr>
        <w:t>d</w:t>
      </w:r>
      <w:r w:rsidRPr="006033A5">
        <w:rPr>
          <w:rStyle w:val="Strong"/>
          <w:b/>
          <w:bCs/>
        </w:rPr>
        <w:t>isabilities</w:t>
      </w:r>
      <w:bookmarkEnd w:id="27"/>
    </w:p>
    <w:p w14:paraId="75269A21" w14:textId="30E7D43D" w:rsidR="00FC3B5F" w:rsidRPr="006033A5" w:rsidRDefault="00FC3B5F" w:rsidP="00237A6C">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Families provide essential care, support and advocacy, ensuring inclusion in education, health and community activities.</w:t>
      </w:r>
    </w:p>
    <w:p w14:paraId="64F3DDAB" w14:textId="48C5E441" w:rsidR="00FC3B5F" w:rsidRPr="006033A5" w:rsidRDefault="00FC3B5F" w:rsidP="0050616D">
      <w:pPr>
        <w:rPr>
          <w:rFonts w:ascii="Helvetica" w:hAnsi="Helvetica"/>
        </w:rPr>
      </w:pPr>
      <w:r w:rsidRPr="006033A5">
        <w:rPr>
          <w:rStyle w:val="Strong"/>
          <w:rFonts w:ascii="Helvetica" w:hAnsi="Helvetica"/>
          <w:i/>
          <w:iCs/>
          <w:color w:val="000000"/>
        </w:rPr>
        <w:lastRenderedPageBreak/>
        <w:t xml:space="preserve">Key </w:t>
      </w:r>
      <w:r w:rsidR="00D876DE">
        <w:rPr>
          <w:rStyle w:val="Strong"/>
          <w:rFonts w:ascii="Helvetica" w:hAnsi="Helvetica"/>
          <w:i/>
          <w:iCs/>
          <w:color w:val="000000"/>
        </w:rPr>
        <w:t>r</w:t>
      </w:r>
      <w:r w:rsidRPr="006033A5">
        <w:rPr>
          <w:rStyle w:val="Strong"/>
          <w:rFonts w:ascii="Helvetica" w:hAnsi="Helvetica"/>
          <w:i/>
          <w:iCs/>
          <w:color w:val="000000"/>
        </w:rPr>
        <w:t>ecommendations</w:t>
      </w:r>
      <w:r w:rsidR="00AF3222" w:rsidRPr="006033A5">
        <w:rPr>
          <w:rStyle w:val="Strong"/>
          <w:rFonts w:ascii="Helvetica" w:hAnsi="Helvetica"/>
          <w:i/>
          <w:iCs/>
          <w:color w:val="000000"/>
        </w:rPr>
        <w:t xml:space="preserve"> for families</w:t>
      </w:r>
      <w:r w:rsidRPr="006033A5">
        <w:rPr>
          <w:rStyle w:val="Strong"/>
          <w:rFonts w:ascii="Helvetica" w:hAnsi="Helvetica"/>
          <w:i/>
          <w:iCs/>
          <w:color w:val="000000"/>
        </w:rPr>
        <w:t>:</w:t>
      </w:r>
    </w:p>
    <w:p w14:paraId="7A8BE8B9" w14:textId="2F9E42DA" w:rsidR="00FC3B5F" w:rsidRPr="006033A5" w:rsidRDefault="00AF3222" w:rsidP="00942E18">
      <w:pPr>
        <w:pStyle w:val="NormalWeb"/>
        <w:numPr>
          <w:ilvl w:val="0"/>
          <w:numId w:val="13"/>
        </w:numPr>
        <w:snapToGrid w:val="0"/>
        <w:spacing w:before="240" w:beforeAutospacing="0" w:after="120" w:afterAutospacing="0"/>
        <w:rPr>
          <w:rFonts w:ascii="Helvetica" w:hAnsi="Helvetica"/>
          <w:color w:val="000000"/>
        </w:rPr>
      </w:pPr>
      <w:r w:rsidRPr="006033A5">
        <w:rPr>
          <w:rFonts w:ascii="Helvetica" w:hAnsi="Helvetica"/>
          <w:color w:val="000000"/>
        </w:rPr>
        <w:t>Actively participate in</w:t>
      </w:r>
      <w:r w:rsidR="00FC3B5F" w:rsidRPr="006033A5">
        <w:rPr>
          <w:rFonts w:ascii="Helvetica" w:hAnsi="Helvetica"/>
          <w:color w:val="000000"/>
        </w:rPr>
        <w:t xml:space="preserve"> training on </w:t>
      </w:r>
      <w:r w:rsidRPr="006033A5">
        <w:rPr>
          <w:rFonts w:ascii="Helvetica" w:hAnsi="Helvetica"/>
          <w:color w:val="000000"/>
        </w:rPr>
        <w:t xml:space="preserve">human </w:t>
      </w:r>
      <w:r w:rsidR="00D16E5D" w:rsidRPr="006033A5">
        <w:rPr>
          <w:rFonts w:ascii="Helvetica" w:hAnsi="Helvetica"/>
          <w:color w:val="000000"/>
        </w:rPr>
        <w:t xml:space="preserve">rights, </w:t>
      </w:r>
      <w:r w:rsidR="00D876DE">
        <w:rPr>
          <w:rFonts w:ascii="Helvetica" w:hAnsi="Helvetica"/>
          <w:color w:val="000000"/>
        </w:rPr>
        <w:t xml:space="preserve">the </w:t>
      </w:r>
      <w:r w:rsidR="00EB4426" w:rsidRPr="006033A5">
        <w:rPr>
          <w:rFonts w:ascii="Helvetica" w:hAnsi="Helvetica"/>
          <w:color w:val="000000"/>
        </w:rPr>
        <w:t xml:space="preserve">rights-based approach to </w:t>
      </w:r>
      <w:r w:rsidR="00FC3B5F" w:rsidRPr="006033A5">
        <w:rPr>
          <w:rFonts w:ascii="Helvetica" w:hAnsi="Helvetica"/>
          <w:color w:val="000000"/>
        </w:rPr>
        <w:t>caregiving</w:t>
      </w:r>
      <w:r w:rsidR="00CD1A2F" w:rsidRPr="006033A5">
        <w:rPr>
          <w:rFonts w:ascii="Helvetica" w:hAnsi="Helvetica"/>
          <w:color w:val="000000"/>
        </w:rPr>
        <w:t>,</w:t>
      </w:r>
      <w:r w:rsidR="00FC3B5F" w:rsidRPr="006033A5">
        <w:rPr>
          <w:rFonts w:ascii="Helvetica" w:hAnsi="Helvetica"/>
          <w:color w:val="000000"/>
        </w:rPr>
        <w:t xml:space="preserve"> </w:t>
      </w:r>
      <w:r w:rsidR="004D5C20" w:rsidRPr="006033A5">
        <w:rPr>
          <w:rFonts w:ascii="Helvetica" w:hAnsi="Helvetica"/>
          <w:color w:val="000000"/>
        </w:rPr>
        <w:t xml:space="preserve">community inclusion, and </w:t>
      </w:r>
      <w:r w:rsidR="00FC3B5F" w:rsidRPr="006033A5">
        <w:rPr>
          <w:rFonts w:ascii="Helvetica" w:hAnsi="Helvetica"/>
          <w:color w:val="000000"/>
        </w:rPr>
        <w:t xml:space="preserve">use </w:t>
      </w:r>
      <w:r w:rsidR="00CD1A2F" w:rsidRPr="006033A5">
        <w:rPr>
          <w:rFonts w:ascii="Helvetica" w:hAnsi="Helvetica"/>
          <w:color w:val="000000"/>
        </w:rPr>
        <w:t xml:space="preserve">and maintenance </w:t>
      </w:r>
      <w:r w:rsidR="00FC3B5F" w:rsidRPr="006033A5">
        <w:rPr>
          <w:rFonts w:ascii="Helvetica" w:hAnsi="Helvetica"/>
          <w:color w:val="000000"/>
        </w:rPr>
        <w:t>of assistive devices.</w:t>
      </w:r>
    </w:p>
    <w:p w14:paraId="09CF9B4C" w14:textId="6AD25F03" w:rsidR="00407026" w:rsidRPr="006033A5" w:rsidRDefault="00407026" w:rsidP="00942E18">
      <w:pPr>
        <w:pStyle w:val="NormalWeb"/>
        <w:numPr>
          <w:ilvl w:val="0"/>
          <w:numId w:val="13"/>
        </w:numPr>
        <w:snapToGrid w:val="0"/>
        <w:spacing w:before="240" w:beforeAutospacing="0" w:after="120" w:afterAutospacing="0"/>
        <w:rPr>
          <w:rFonts w:ascii="Helvetica" w:hAnsi="Helvetica"/>
          <w:color w:val="000000"/>
        </w:rPr>
      </w:pPr>
      <w:r w:rsidRPr="006033A5">
        <w:rPr>
          <w:rFonts w:ascii="Helvetica" w:hAnsi="Helvetica"/>
          <w:color w:val="000000"/>
        </w:rPr>
        <w:t>Gain knowledge and training on disability-inclusive disaster preparedness to be equipped with skills to support relatives with disabilities during emergencies and climate-related disasters.</w:t>
      </w:r>
    </w:p>
    <w:p w14:paraId="646BE7DB" w14:textId="77777777" w:rsidR="00FC3B5F" w:rsidRPr="006033A5" w:rsidRDefault="00FC3B5F" w:rsidP="00942E18">
      <w:pPr>
        <w:pStyle w:val="NormalWeb"/>
        <w:numPr>
          <w:ilvl w:val="0"/>
          <w:numId w:val="13"/>
        </w:numPr>
        <w:snapToGrid w:val="0"/>
        <w:spacing w:before="240" w:beforeAutospacing="0" w:after="120" w:afterAutospacing="0"/>
        <w:rPr>
          <w:rFonts w:ascii="Helvetica" w:hAnsi="Helvetica"/>
          <w:color w:val="000000"/>
        </w:rPr>
      </w:pPr>
      <w:r w:rsidRPr="006033A5">
        <w:rPr>
          <w:rFonts w:ascii="Helvetica" w:hAnsi="Helvetica"/>
          <w:color w:val="000000"/>
        </w:rPr>
        <w:t>Strengthen peer support networks for shared learning and emotional resilience.</w:t>
      </w:r>
    </w:p>
    <w:p w14:paraId="1AAAB6EB" w14:textId="4A6999D0" w:rsidR="00FC3B5F" w:rsidRPr="006033A5" w:rsidRDefault="00FC3B5F" w:rsidP="00942E18">
      <w:pPr>
        <w:pStyle w:val="NormalWeb"/>
        <w:numPr>
          <w:ilvl w:val="0"/>
          <w:numId w:val="13"/>
        </w:numPr>
        <w:snapToGrid w:val="0"/>
        <w:spacing w:before="240" w:beforeAutospacing="0" w:after="120" w:afterAutospacing="0"/>
        <w:rPr>
          <w:rFonts w:ascii="Helvetica" w:hAnsi="Helvetica"/>
          <w:color w:val="000000"/>
        </w:rPr>
      </w:pPr>
      <w:r w:rsidRPr="006033A5">
        <w:rPr>
          <w:rFonts w:ascii="Helvetica" w:hAnsi="Helvetica"/>
          <w:color w:val="000000"/>
        </w:rPr>
        <w:t xml:space="preserve">Advocate for better access to inclusive education, healthcare, </w:t>
      </w:r>
      <w:r w:rsidR="002B10D5" w:rsidRPr="006033A5">
        <w:rPr>
          <w:rFonts w:ascii="Helvetica" w:hAnsi="Helvetica"/>
          <w:color w:val="000000"/>
        </w:rPr>
        <w:t xml:space="preserve">social protection </w:t>
      </w:r>
      <w:r w:rsidRPr="006033A5">
        <w:rPr>
          <w:rFonts w:ascii="Helvetica" w:hAnsi="Helvetica"/>
          <w:color w:val="000000"/>
        </w:rPr>
        <w:t>and livelihood opportunities</w:t>
      </w:r>
      <w:r w:rsidR="00AF3222" w:rsidRPr="006033A5">
        <w:rPr>
          <w:rFonts w:ascii="Helvetica" w:hAnsi="Helvetica"/>
          <w:color w:val="000000"/>
        </w:rPr>
        <w:t xml:space="preserve"> for family members in your community</w:t>
      </w:r>
      <w:r w:rsidRPr="006033A5">
        <w:rPr>
          <w:rFonts w:ascii="Helvetica" w:hAnsi="Helvetica"/>
          <w:color w:val="000000"/>
        </w:rPr>
        <w:t>.</w:t>
      </w:r>
    </w:p>
    <w:p w14:paraId="5E477582" w14:textId="1A7F628C" w:rsidR="00FC3B5F" w:rsidRPr="006033A5" w:rsidRDefault="00AF3222" w:rsidP="00942E18">
      <w:pPr>
        <w:pStyle w:val="NormalWeb"/>
        <w:numPr>
          <w:ilvl w:val="0"/>
          <w:numId w:val="13"/>
        </w:numPr>
        <w:snapToGrid w:val="0"/>
        <w:spacing w:before="240" w:beforeAutospacing="0" w:after="120" w:afterAutospacing="0"/>
        <w:rPr>
          <w:rFonts w:ascii="Helvetica" w:hAnsi="Helvetica"/>
          <w:color w:val="000000"/>
        </w:rPr>
      </w:pPr>
      <w:r w:rsidRPr="006033A5">
        <w:rPr>
          <w:rFonts w:ascii="Helvetica" w:hAnsi="Helvetica"/>
          <w:color w:val="000000"/>
        </w:rPr>
        <w:t>Advocate for i</w:t>
      </w:r>
      <w:r w:rsidR="00FC3B5F" w:rsidRPr="006033A5">
        <w:rPr>
          <w:rFonts w:ascii="Helvetica" w:hAnsi="Helvetica"/>
          <w:color w:val="000000"/>
        </w:rPr>
        <w:t>mprove</w:t>
      </w:r>
      <w:r w:rsidRPr="006033A5">
        <w:rPr>
          <w:rFonts w:ascii="Helvetica" w:hAnsi="Helvetica"/>
          <w:color w:val="000000"/>
        </w:rPr>
        <w:t>d</w:t>
      </w:r>
      <w:r w:rsidR="00FC3B5F" w:rsidRPr="006033A5">
        <w:rPr>
          <w:rFonts w:ascii="Helvetica" w:hAnsi="Helvetica"/>
          <w:color w:val="000000"/>
        </w:rPr>
        <w:t xml:space="preserve"> access to community-based health services for caregivers</w:t>
      </w:r>
      <w:r w:rsidRPr="006033A5">
        <w:rPr>
          <w:rFonts w:ascii="Helvetica" w:hAnsi="Helvetica"/>
          <w:color w:val="000000"/>
        </w:rPr>
        <w:t>.</w:t>
      </w:r>
    </w:p>
    <w:p w14:paraId="7673D397" w14:textId="0F06324F" w:rsidR="00FC3B5F" w:rsidRPr="006033A5" w:rsidRDefault="00AF3222" w:rsidP="00942E18">
      <w:pPr>
        <w:pStyle w:val="NormalWeb"/>
        <w:numPr>
          <w:ilvl w:val="0"/>
          <w:numId w:val="13"/>
        </w:numPr>
        <w:snapToGrid w:val="0"/>
        <w:spacing w:before="240" w:beforeAutospacing="0" w:after="120" w:afterAutospacing="0"/>
        <w:rPr>
          <w:rFonts w:ascii="Helvetica" w:hAnsi="Helvetica"/>
          <w:color w:val="000000"/>
        </w:rPr>
      </w:pPr>
      <w:r w:rsidRPr="006033A5">
        <w:rPr>
          <w:rFonts w:ascii="Helvetica" w:hAnsi="Helvetica"/>
          <w:color w:val="000000"/>
        </w:rPr>
        <w:t>Advocate for and participate in inclusive</w:t>
      </w:r>
      <w:r w:rsidR="00FC3B5F" w:rsidRPr="006033A5">
        <w:rPr>
          <w:rFonts w:ascii="Helvetica" w:hAnsi="Helvetica"/>
          <w:color w:val="000000"/>
        </w:rPr>
        <w:t xml:space="preserve"> financial literacy programs to strengthen economic resilience</w:t>
      </w:r>
      <w:r w:rsidRPr="006033A5">
        <w:rPr>
          <w:rFonts w:ascii="Helvetica" w:hAnsi="Helvetica"/>
          <w:color w:val="000000"/>
        </w:rPr>
        <w:t xml:space="preserve"> for all family members.</w:t>
      </w:r>
    </w:p>
    <w:p w14:paraId="1E69296A" w14:textId="77777777" w:rsidR="0019049F" w:rsidRPr="006033A5" w:rsidRDefault="0019049F" w:rsidP="0019049F">
      <w:pPr>
        <w:pStyle w:val="ListParagraph"/>
        <w:numPr>
          <w:ilvl w:val="0"/>
          <w:numId w:val="13"/>
        </w:numPr>
        <w:spacing w:line="240" w:lineRule="auto"/>
        <w:jc w:val="left"/>
        <w:rPr>
          <w:rFonts w:ascii="Helvetica" w:eastAsia="Times New Roman" w:hAnsi="Helvetica"/>
          <w:color w:val="0E0E0E"/>
          <w:kern w:val="0"/>
          <w:sz w:val="24"/>
          <w:szCs w:val="24"/>
          <w:lang w:eastAsia="en-GB"/>
          <w14:ligatures w14:val="none"/>
        </w:rPr>
      </w:pPr>
      <w:r w:rsidRPr="006033A5">
        <w:rPr>
          <w:rFonts w:ascii="Helvetica" w:eastAsia="Times New Roman" w:hAnsi="Helvetica"/>
          <w:color w:val="0E0E0E"/>
          <w:kern w:val="0"/>
          <w:sz w:val="24"/>
          <w:szCs w:val="24"/>
          <w:lang w:eastAsia="en-GB"/>
          <w14:ligatures w14:val="none"/>
        </w:rPr>
        <w:t>Recognise and redistribute caregiving responsibilities in ways that promote gender equity and value the contributions of all caregivers, including persons with disabilities.</w:t>
      </w:r>
    </w:p>
    <w:p w14:paraId="306D86E8" w14:textId="44E70F67" w:rsidR="00FC3B5F" w:rsidRPr="006033A5" w:rsidRDefault="00FC3B5F" w:rsidP="00942E18">
      <w:pPr>
        <w:pStyle w:val="NormalWeb"/>
        <w:numPr>
          <w:ilvl w:val="0"/>
          <w:numId w:val="13"/>
        </w:numPr>
        <w:snapToGrid w:val="0"/>
        <w:spacing w:before="240" w:beforeAutospacing="0" w:after="120" w:afterAutospacing="0"/>
        <w:rPr>
          <w:rFonts w:ascii="Helvetica" w:hAnsi="Helvetica"/>
          <w:color w:val="000000"/>
        </w:rPr>
      </w:pPr>
      <w:r w:rsidRPr="006033A5">
        <w:rPr>
          <w:rFonts w:ascii="Helvetica" w:hAnsi="Helvetica"/>
          <w:color w:val="000000"/>
        </w:rPr>
        <w:t xml:space="preserve">Facilitate family-led initiatives that </w:t>
      </w:r>
      <w:r w:rsidR="0019049F" w:rsidRPr="006033A5">
        <w:rPr>
          <w:rFonts w:ascii="Helvetica" w:hAnsi="Helvetica"/>
          <w:color w:val="000000"/>
        </w:rPr>
        <w:t xml:space="preserve">enable </w:t>
      </w:r>
      <w:r w:rsidRPr="006033A5">
        <w:rPr>
          <w:rFonts w:ascii="Helvetica" w:hAnsi="Helvetica"/>
          <w:color w:val="000000"/>
        </w:rPr>
        <w:t>caregivers</w:t>
      </w:r>
      <w:r w:rsidR="00C15CBB" w:rsidRPr="006033A5">
        <w:rPr>
          <w:rFonts w:ascii="Helvetica" w:hAnsi="Helvetica"/>
          <w:color w:val="000000"/>
        </w:rPr>
        <w:t xml:space="preserve">, including caregivers with disabilities, </w:t>
      </w:r>
      <w:r w:rsidRPr="006033A5">
        <w:rPr>
          <w:rFonts w:ascii="Helvetica" w:hAnsi="Helvetica"/>
          <w:color w:val="000000"/>
        </w:rPr>
        <w:t>as active participants in CBID programs.</w:t>
      </w:r>
    </w:p>
    <w:p w14:paraId="300F5A74" w14:textId="53A0FCAB" w:rsidR="006033A5" w:rsidRPr="006033A5" w:rsidRDefault="006033A5" w:rsidP="006033A5">
      <w:pPr>
        <w:pStyle w:val="Heading2"/>
      </w:pPr>
      <w:bookmarkStart w:id="28" w:name="_Toc197077011"/>
      <w:r w:rsidRPr="006033A5">
        <w:rPr>
          <w:rStyle w:val="Strong"/>
          <w:b/>
          <w:bCs/>
        </w:rPr>
        <w:t>Governments (</w:t>
      </w:r>
      <w:r w:rsidR="00D876DE">
        <w:rPr>
          <w:rStyle w:val="Strong"/>
          <w:b/>
          <w:bCs/>
        </w:rPr>
        <w:t>r</w:t>
      </w:r>
      <w:r w:rsidRPr="006033A5">
        <w:rPr>
          <w:rStyle w:val="Strong"/>
          <w:b/>
          <w:bCs/>
        </w:rPr>
        <w:t xml:space="preserve">egional, </w:t>
      </w:r>
      <w:r w:rsidR="00D876DE">
        <w:rPr>
          <w:rStyle w:val="Strong"/>
          <w:b/>
          <w:bCs/>
        </w:rPr>
        <w:t>n</w:t>
      </w:r>
      <w:r w:rsidRPr="006033A5">
        <w:rPr>
          <w:rStyle w:val="Strong"/>
          <w:b/>
          <w:bCs/>
        </w:rPr>
        <w:t xml:space="preserve">ational, </w:t>
      </w:r>
      <w:r w:rsidR="00D876DE">
        <w:rPr>
          <w:rStyle w:val="Strong"/>
          <w:b/>
          <w:bCs/>
        </w:rPr>
        <w:t>s</w:t>
      </w:r>
      <w:r w:rsidRPr="006033A5">
        <w:rPr>
          <w:rStyle w:val="Strong"/>
          <w:b/>
          <w:bCs/>
        </w:rPr>
        <w:t xml:space="preserve">ubnational and </w:t>
      </w:r>
      <w:r w:rsidR="00D876DE">
        <w:rPr>
          <w:rStyle w:val="Strong"/>
          <w:b/>
          <w:bCs/>
        </w:rPr>
        <w:t>l</w:t>
      </w:r>
      <w:r w:rsidRPr="006033A5">
        <w:rPr>
          <w:rStyle w:val="Strong"/>
          <w:b/>
          <w:bCs/>
        </w:rPr>
        <w:t>ocal)</w:t>
      </w:r>
      <w:bookmarkEnd w:id="28"/>
    </w:p>
    <w:p w14:paraId="580DEA75" w14:textId="77777777" w:rsidR="006033A5" w:rsidRPr="006033A5" w:rsidRDefault="006033A5" w:rsidP="006033A5">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Governments are responsible for implementing the CRPD, enforcing disability rights laws and policies, and integrating CBID principles into national and local development strategies.</w:t>
      </w:r>
    </w:p>
    <w:p w14:paraId="28E86DEF" w14:textId="51F006A9" w:rsidR="006033A5" w:rsidRPr="006033A5" w:rsidRDefault="006033A5" w:rsidP="006033A5">
      <w:pPr>
        <w:rPr>
          <w:rFonts w:ascii="Helvetica" w:hAnsi="Helvetica"/>
        </w:rPr>
      </w:pPr>
      <w:r w:rsidRPr="006033A5">
        <w:rPr>
          <w:rStyle w:val="Strong"/>
          <w:rFonts w:ascii="Helvetica" w:hAnsi="Helvetica"/>
          <w:i/>
          <w:iCs/>
          <w:color w:val="000000"/>
        </w:rPr>
        <w:t xml:space="preserve">Key </w:t>
      </w:r>
      <w:r w:rsidR="00D876DE">
        <w:rPr>
          <w:rStyle w:val="Strong"/>
          <w:rFonts w:ascii="Helvetica" w:hAnsi="Helvetica"/>
          <w:i/>
          <w:iCs/>
          <w:color w:val="000000"/>
        </w:rPr>
        <w:t>r</w:t>
      </w:r>
      <w:r w:rsidRPr="006033A5">
        <w:rPr>
          <w:rStyle w:val="Strong"/>
          <w:rFonts w:ascii="Helvetica" w:hAnsi="Helvetica"/>
          <w:i/>
          <w:iCs/>
          <w:color w:val="000000"/>
        </w:rPr>
        <w:t>ecommendations all levels of government:</w:t>
      </w:r>
    </w:p>
    <w:p w14:paraId="77CE4515"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Strengthen enforcement of disability rights laws and policies in line with the CRPD.</w:t>
      </w:r>
    </w:p>
    <w:p w14:paraId="3F3D3FF9"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Advocate for CBID to be explicitly referenced and prioritised in the future iteration of Pacific Framework for the Rights of Persons with Disabilities, as an approach that ensures the rights of persons with disabilities within their families and communities.</w:t>
      </w:r>
    </w:p>
    <w:p w14:paraId="2BCC0B59" w14:textId="77777777" w:rsid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Establish legal frameworks to mandate accessibility and inclusion in public services, including at subnational and local levels.</w:t>
      </w:r>
    </w:p>
    <w:p w14:paraId="6EB5FACF" w14:textId="14DAB38D" w:rsidR="006D0CC7" w:rsidRPr="006033A5" w:rsidRDefault="006D0CC7" w:rsidP="006033A5">
      <w:pPr>
        <w:pStyle w:val="NormalWeb"/>
        <w:numPr>
          <w:ilvl w:val="0"/>
          <w:numId w:val="15"/>
        </w:numPr>
        <w:snapToGrid w:val="0"/>
        <w:spacing w:before="240" w:beforeAutospacing="0" w:after="120" w:afterAutospacing="0"/>
        <w:rPr>
          <w:rFonts w:ascii="Helvetica" w:hAnsi="Helvetica"/>
          <w:color w:val="000000"/>
        </w:rPr>
      </w:pPr>
      <w:r w:rsidRPr="006D0CC7">
        <w:rPr>
          <w:rFonts w:ascii="Helvetica" w:hAnsi="Helvetica"/>
          <w:color w:val="000000"/>
        </w:rPr>
        <w:t>Promote digital safety and inclusion by developing policies and programs that address cyberbullying, improve digital hygiene, and ensure accessible and secure online participation for persons with disabilities</w:t>
      </w:r>
      <w:r>
        <w:rPr>
          <w:rFonts w:ascii="Helvetica" w:hAnsi="Helvetica"/>
          <w:color w:val="000000"/>
        </w:rPr>
        <w:t>.</w:t>
      </w:r>
    </w:p>
    <w:p w14:paraId="4DDC31A5"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lastRenderedPageBreak/>
        <w:t>Allocate adequate funding for CBID initiatives, including inclusive infrastructure and services.</w:t>
      </w:r>
    </w:p>
    <w:p w14:paraId="13695864" w14:textId="62CB43CF"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Explore and leverage Pacific-led financing mechanisms to support the implementation of CBID and the six preconditions, including resourcing CBID through regional platforms aligned with broader development and climate agendas to avoid duplication and inefficiencies in funding architecture.</w:t>
      </w:r>
    </w:p>
    <w:p w14:paraId="4B70B8D0"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Enhance coordination between government agencies, OPDs, service providers and other community stakeholders to improve service delivery.</w:t>
      </w:r>
    </w:p>
    <w:p w14:paraId="3E6EDE27"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Ensure local governments lead CBID planning and implementation, adapting policies to local contexts.</w:t>
      </w:r>
    </w:p>
    <w:p w14:paraId="3E4D48CC"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Support decentralised service provision to reach persons with disabilities in rural and outer island communities.</w:t>
      </w:r>
    </w:p>
    <w:p w14:paraId="35EE90A7" w14:textId="28E6430E" w:rsidR="006033A5" w:rsidRPr="006033A5" w:rsidRDefault="006033A5" w:rsidP="006033A5">
      <w:pPr>
        <w:pStyle w:val="ListParagraph"/>
        <w:numPr>
          <w:ilvl w:val="0"/>
          <w:numId w:val="15"/>
        </w:numPr>
        <w:jc w:val="left"/>
        <w:rPr>
          <w:rFonts w:ascii="Helvetica" w:hAnsi="Helvetica"/>
          <w:color w:val="0E0E0E"/>
          <w:sz w:val="24"/>
          <w:szCs w:val="24"/>
        </w:rPr>
      </w:pPr>
      <w:r w:rsidRPr="006033A5">
        <w:rPr>
          <w:rFonts w:ascii="Helvetica" w:hAnsi="Helvetica"/>
          <w:color w:val="0E0E0E"/>
          <w:sz w:val="24"/>
          <w:szCs w:val="24"/>
        </w:rPr>
        <w:t>Prioritise deinstitutionalisation by phasing out investment in segregated services and scaling up culturally appropriate, rights-based supports</w:t>
      </w:r>
      <w:r w:rsidR="00D876DE">
        <w:rPr>
          <w:rFonts w:ascii="Helvetica" w:hAnsi="Helvetica"/>
          <w:color w:val="0E0E0E"/>
          <w:sz w:val="24"/>
          <w:szCs w:val="24"/>
        </w:rPr>
        <w:t xml:space="preserve"> – </w:t>
      </w:r>
      <w:r w:rsidRPr="006033A5">
        <w:rPr>
          <w:rFonts w:ascii="Helvetica" w:hAnsi="Helvetica"/>
          <w:color w:val="0E0E0E"/>
          <w:sz w:val="24"/>
          <w:szCs w:val="24"/>
        </w:rPr>
        <w:t>such</w:t>
      </w:r>
      <w:r w:rsidR="00D876DE">
        <w:rPr>
          <w:rFonts w:ascii="Helvetica" w:hAnsi="Helvetica"/>
          <w:color w:val="0E0E0E"/>
          <w:sz w:val="24"/>
          <w:szCs w:val="24"/>
        </w:rPr>
        <w:t xml:space="preserve"> </w:t>
      </w:r>
      <w:r w:rsidRPr="006033A5">
        <w:rPr>
          <w:rFonts w:ascii="Helvetica" w:hAnsi="Helvetica"/>
          <w:color w:val="0E0E0E"/>
          <w:sz w:val="24"/>
          <w:szCs w:val="24"/>
        </w:rPr>
        <w:t>as peer support, inclusive housing, family and village-based assistance, and psychosocial services. Community-based solutions should be co-designed with persons with psychosocial and intellectual disabilities.</w:t>
      </w:r>
    </w:p>
    <w:p w14:paraId="1C3028A4"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Establish participatory feedback mechanisms to enhance accountability and responsiveness in service delivery.</w:t>
      </w:r>
    </w:p>
    <w:p w14:paraId="7E93EA79" w14:textId="3F2A3014"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 xml:space="preserve">Government Disability Focal points to share and use this CBID position paper as an internal advocacy and policy alignment tool. Strengthening the capacity of focal points to champion CBID from within government can enhance whole-of-government understanding, reduce </w:t>
      </w:r>
      <w:r w:rsidR="00D876DE">
        <w:rPr>
          <w:rFonts w:ascii="Helvetica" w:hAnsi="Helvetica"/>
          <w:color w:val="000000"/>
        </w:rPr>
        <w:t>‘</w:t>
      </w:r>
      <w:r w:rsidRPr="006033A5">
        <w:rPr>
          <w:rFonts w:ascii="Helvetica" w:hAnsi="Helvetica"/>
          <w:color w:val="000000"/>
        </w:rPr>
        <w:t>us vs. them</w:t>
      </w:r>
      <w:r w:rsidR="00D876DE">
        <w:rPr>
          <w:rFonts w:ascii="Helvetica" w:hAnsi="Helvetica"/>
          <w:color w:val="000000"/>
        </w:rPr>
        <w:t>’</w:t>
      </w:r>
      <w:r w:rsidRPr="006033A5">
        <w:rPr>
          <w:rFonts w:ascii="Helvetica" w:hAnsi="Helvetica"/>
          <w:color w:val="000000"/>
        </w:rPr>
        <w:t xml:space="preserve"> dynamics, and improve </w:t>
      </w:r>
      <w:r w:rsidR="00D876DE">
        <w:rPr>
          <w:rFonts w:ascii="Helvetica" w:hAnsi="Helvetica"/>
          <w:color w:val="000000"/>
        </w:rPr>
        <w:t xml:space="preserve">translation of </w:t>
      </w:r>
      <w:r w:rsidRPr="006033A5">
        <w:rPr>
          <w:rFonts w:ascii="Helvetica" w:hAnsi="Helvetica"/>
          <w:color w:val="000000"/>
        </w:rPr>
        <w:t>policy into practice.</w:t>
      </w:r>
    </w:p>
    <w:p w14:paraId="0B972E6E" w14:textId="586FF8C8"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 xml:space="preserve">Integrate disability-inclusive climate resilience and </w:t>
      </w:r>
      <w:r w:rsidR="00D876DE">
        <w:rPr>
          <w:rFonts w:ascii="Helvetica" w:hAnsi="Helvetica"/>
          <w:color w:val="000000"/>
        </w:rPr>
        <w:t>DRR</w:t>
      </w:r>
      <w:r w:rsidRPr="006033A5">
        <w:rPr>
          <w:rFonts w:ascii="Helvetica" w:hAnsi="Helvetica"/>
          <w:color w:val="000000"/>
        </w:rPr>
        <w:t xml:space="preserve"> strategies into national and local planning, ensuring early warning systems, emergency shelters and evacuation plans are accessible to all.</w:t>
      </w:r>
    </w:p>
    <w:p w14:paraId="41DCD8D9"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Expand social protection mechanisms for economic security.</w:t>
      </w:r>
    </w:p>
    <w:p w14:paraId="5077E116"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Invest in community-led disability data collection to improve planning and accountability.</w:t>
      </w:r>
    </w:p>
    <w:p w14:paraId="2202E42F" w14:textId="77777777" w:rsidR="006033A5" w:rsidRPr="006033A5" w:rsidRDefault="006033A5" w:rsidP="006033A5">
      <w:pPr>
        <w:pStyle w:val="NormalWeb"/>
        <w:numPr>
          <w:ilvl w:val="0"/>
          <w:numId w:val="15"/>
        </w:numPr>
        <w:snapToGrid w:val="0"/>
        <w:spacing w:before="240" w:beforeAutospacing="0" w:after="120" w:afterAutospacing="0"/>
        <w:rPr>
          <w:rFonts w:ascii="Helvetica" w:hAnsi="Helvetica"/>
          <w:color w:val="000000"/>
        </w:rPr>
      </w:pPr>
      <w:r w:rsidRPr="006033A5">
        <w:rPr>
          <w:rFonts w:ascii="Helvetica" w:hAnsi="Helvetica"/>
          <w:color w:val="000000"/>
        </w:rPr>
        <w:t>Use regional convenings to co-design solutions to complex CBID issues.</w:t>
      </w:r>
    </w:p>
    <w:p w14:paraId="102FB48C" w14:textId="77777777" w:rsidR="00592387" w:rsidRPr="006033A5" w:rsidRDefault="00592387" w:rsidP="006033A5">
      <w:pPr>
        <w:rPr>
          <w:rFonts w:ascii="Helvetica" w:hAnsi="Helvetica"/>
          <w:color w:val="0E0E0E"/>
        </w:rPr>
      </w:pPr>
    </w:p>
    <w:p w14:paraId="74DD3B1C" w14:textId="32E8FEA3" w:rsidR="00FC3B5F" w:rsidRPr="006033A5" w:rsidRDefault="00FC3B5F" w:rsidP="006033A5">
      <w:pPr>
        <w:pStyle w:val="Heading2"/>
      </w:pPr>
      <w:bookmarkStart w:id="29" w:name="_Toc197077012"/>
      <w:r w:rsidRPr="006033A5">
        <w:rPr>
          <w:rStyle w:val="Strong"/>
          <w:b/>
          <w:bCs/>
        </w:rPr>
        <w:t xml:space="preserve">Service </w:t>
      </w:r>
      <w:r w:rsidR="00D876DE">
        <w:rPr>
          <w:rStyle w:val="Strong"/>
          <w:b/>
          <w:bCs/>
        </w:rPr>
        <w:t>p</w:t>
      </w:r>
      <w:r w:rsidRPr="006033A5">
        <w:rPr>
          <w:rStyle w:val="Strong"/>
          <w:b/>
          <w:bCs/>
        </w:rPr>
        <w:t>roviders (</w:t>
      </w:r>
      <w:r w:rsidR="00D876DE">
        <w:rPr>
          <w:rStyle w:val="Strong"/>
          <w:b/>
          <w:bCs/>
        </w:rPr>
        <w:t>h</w:t>
      </w:r>
      <w:r w:rsidRPr="006033A5">
        <w:rPr>
          <w:rStyle w:val="Strong"/>
          <w:b/>
          <w:bCs/>
        </w:rPr>
        <w:t xml:space="preserve">ealthcare, </w:t>
      </w:r>
      <w:r w:rsidR="00D876DE">
        <w:rPr>
          <w:rStyle w:val="Strong"/>
          <w:b/>
          <w:bCs/>
        </w:rPr>
        <w:t>e</w:t>
      </w:r>
      <w:r w:rsidRPr="006033A5">
        <w:rPr>
          <w:rStyle w:val="Strong"/>
          <w:b/>
          <w:bCs/>
        </w:rPr>
        <w:t xml:space="preserve">ducation, </w:t>
      </w:r>
      <w:r w:rsidR="00D876DE">
        <w:rPr>
          <w:rStyle w:val="Strong"/>
          <w:b/>
          <w:bCs/>
        </w:rPr>
        <w:t>l</w:t>
      </w:r>
      <w:r w:rsidR="00C15CBB" w:rsidRPr="006033A5">
        <w:rPr>
          <w:rStyle w:val="Strong"/>
          <w:b/>
          <w:bCs/>
        </w:rPr>
        <w:t xml:space="preserve">ivelihood and </w:t>
      </w:r>
      <w:r w:rsidR="00D876DE">
        <w:rPr>
          <w:rStyle w:val="Strong"/>
          <w:b/>
          <w:bCs/>
        </w:rPr>
        <w:t>s</w:t>
      </w:r>
      <w:r w:rsidR="00C15CBB" w:rsidRPr="006033A5">
        <w:rPr>
          <w:rStyle w:val="Strong"/>
          <w:b/>
          <w:bCs/>
        </w:rPr>
        <w:t xml:space="preserve">ocial </w:t>
      </w:r>
      <w:r w:rsidR="00D876DE">
        <w:rPr>
          <w:rStyle w:val="Strong"/>
          <w:b/>
          <w:bCs/>
        </w:rPr>
        <w:t>s</w:t>
      </w:r>
      <w:r w:rsidRPr="006033A5">
        <w:rPr>
          <w:rStyle w:val="Strong"/>
          <w:b/>
          <w:bCs/>
        </w:rPr>
        <w:t>ervices)</w:t>
      </w:r>
      <w:bookmarkEnd w:id="29"/>
    </w:p>
    <w:p w14:paraId="6631904A" w14:textId="77777777" w:rsidR="00FC3B5F" w:rsidRPr="006033A5" w:rsidRDefault="00FC3B5F" w:rsidP="00237A6C">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Service providers deliver essential services and ensure disability-inclusive approaches are integrated across sectors.</w:t>
      </w:r>
    </w:p>
    <w:p w14:paraId="16794F1C" w14:textId="52D7B6FA" w:rsidR="00FC3B5F" w:rsidRPr="006033A5" w:rsidRDefault="00FC3B5F" w:rsidP="0050616D">
      <w:pPr>
        <w:rPr>
          <w:rFonts w:ascii="Helvetica" w:hAnsi="Helvetica"/>
        </w:rPr>
      </w:pPr>
      <w:r w:rsidRPr="006033A5">
        <w:rPr>
          <w:rStyle w:val="Strong"/>
          <w:rFonts w:ascii="Helvetica" w:hAnsi="Helvetica"/>
          <w:i/>
          <w:iCs/>
          <w:color w:val="000000"/>
        </w:rPr>
        <w:t xml:space="preserve">Key </w:t>
      </w:r>
      <w:r w:rsidR="0052419C" w:rsidRPr="006033A5">
        <w:rPr>
          <w:rStyle w:val="Strong"/>
          <w:rFonts w:ascii="Helvetica" w:hAnsi="Helvetica"/>
          <w:i/>
          <w:iCs/>
          <w:color w:val="000000"/>
        </w:rPr>
        <w:t>r</w:t>
      </w:r>
      <w:r w:rsidRPr="006033A5">
        <w:rPr>
          <w:rStyle w:val="Strong"/>
          <w:rFonts w:ascii="Helvetica" w:hAnsi="Helvetica"/>
          <w:i/>
          <w:iCs/>
          <w:color w:val="000000"/>
        </w:rPr>
        <w:t>ecommendations</w:t>
      </w:r>
      <w:r w:rsidR="00237A6C" w:rsidRPr="006033A5">
        <w:rPr>
          <w:rStyle w:val="Strong"/>
          <w:rFonts w:ascii="Helvetica" w:hAnsi="Helvetica"/>
          <w:i/>
          <w:iCs/>
          <w:color w:val="000000"/>
        </w:rPr>
        <w:t xml:space="preserve"> for service providers</w:t>
      </w:r>
      <w:r w:rsidRPr="006033A5">
        <w:rPr>
          <w:rStyle w:val="Strong"/>
          <w:rFonts w:ascii="Helvetica" w:hAnsi="Helvetica"/>
          <w:i/>
          <w:iCs/>
          <w:color w:val="000000"/>
        </w:rPr>
        <w:t>:</w:t>
      </w:r>
    </w:p>
    <w:p w14:paraId="46DCB20C" w14:textId="0E7C4DC8" w:rsidR="00FC3B5F" w:rsidRPr="006033A5" w:rsidRDefault="00FC3B5F"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 xml:space="preserve">Implement ongoing training for service providers on </w:t>
      </w:r>
      <w:r w:rsidR="00C15CBB" w:rsidRPr="006033A5">
        <w:rPr>
          <w:rFonts w:ascii="Helvetica" w:hAnsi="Helvetica"/>
          <w:color w:val="000000"/>
        </w:rPr>
        <w:t>rights</w:t>
      </w:r>
      <w:r w:rsidR="00D876DE">
        <w:rPr>
          <w:rFonts w:ascii="Helvetica" w:hAnsi="Helvetica"/>
          <w:color w:val="000000"/>
        </w:rPr>
        <w:t>-</w:t>
      </w:r>
      <w:r w:rsidR="00C15CBB" w:rsidRPr="006033A5">
        <w:rPr>
          <w:rFonts w:ascii="Helvetica" w:hAnsi="Helvetica"/>
          <w:color w:val="000000"/>
        </w:rPr>
        <w:t>based</w:t>
      </w:r>
      <w:r w:rsidR="00D876DE">
        <w:rPr>
          <w:rFonts w:ascii="Helvetica" w:hAnsi="Helvetica"/>
          <w:color w:val="000000"/>
        </w:rPr>
        <w:t xml:space="preserve"> </w:t>
      </w:r>
      <w:r w:rsidRPr="006033A5">
        <w:rPr>
          <w:rFonts w:ascii="Helvetica" w:hAnsi="Helvetica"/>
          <w:color w:val="000000"/>
        </w:rPr>
        <w:t>inclusive practices</w:t>
      </w:r>
      <w:r w:rsidR="00C15CBB" w:rsidRPr="006033A5">
        <w:rPr>
          <w:rFonts w:ascii="Helvetica" w:hAnsi="Helvetica"/>
          <w:color w:val="000000"/>
        </w:rPr>
        <w:t xml:space="preserve"> in partnership with OPDs</w:t>
      </w:r>
      <w:r w:rsidRPr="006033A5">
        <w:rPr>
          <w:rFonts w:ascii="Helvetica" w:hAnsi="Helvetica"/>
          <w:color w:val="000000"/>
        </w:rPr>
        <w:t>.</w:t>
      </w:r>
    </w:p>
    <w:p w14:paraId="1BA75E23" w14:textId="0EC02BC2" w:rsidR="00FC3B5F" w:rsidRPr="006033A5" w:rsidRDefault="00FC3B5F"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lastRenderedPageBreak/>
        <w:t xml:space="preserve">Ensure accessibility in healthcare, education, </w:t>
      </w:r>
      <w:r w:rsidR="00C15CBB" w:rsidRPr="006033A5">
        <w:rPr>
          <w:rFonts w:ascii="Helvetica" w:hAnsi="Helvetica"/>
          <w:color w:val="000000"/>
        </w:rPr>
        <w:t xml:space="preserve">livelihood </w:t>
      </w:r>
      <w:r w:rsidRPr="006033A5">
        <w:rPr>
          <w:rFonts w:ascii="Helvetica" w:hAnsi="Helvetica"/>
          <w:color w:val="000000"/>
        </w:rPr>
        <w:t>and social service facilities.</w:t>
      </w:r>
    </w:p>
    <w:p w14:paraId="7ED32E24" w14:textId="322DB3A7" w:rsidR="00FC3B5F" w:rsidRPr="006033A5" w:rsidRDefault="00FC3B5F"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Collaborate across sectors to create a holistic approach to disability inclusion</w:t>
      </w:r>
      <w:r w:rsidR="00C15CBB" w:rsidRPr="006033A5">
        <w:rPr>
          <w:rFonts w:ascii="Helvetica" w:hAnsi="Helvetica"/>
          <w:color w:val="000000"/>
        </w:rPr>
        <w:t>, ensuring active participation of OPDs</w:t>
      </w:r>
      <w:r w:rsidRPr="006033A5">
        <w:rPr>
          <w:rFonts w:ascii="Helvetica" w:hAnsi="Helvetica"/>
          <w:color w:val="000000"/>
        </w:rPr>
        <w:t>.</w:t>
      </w:r>
    </w:p>
    <w:p w14:paraId="5D77FEC7" w14:textId="43F3BB10" w:rsidR="00C15CBB" w:rsidRPr="006033A5" w:rsidRDefault="00C15CBB"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Ensure service delivery systems are resilient to climate-related disruptions and include emergency preparedness measures that are accessible to persons with disabilities.</w:t>
      </w:r>
    </w:p>
    <w:p w14:paraId="069E1B95" w14:textId="77777777" w:rsidR="00FC3B5F" w:rsidRPr="006033A5" w:rsidRDefault="00FC3B5F"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Strengthen the availability of rehabilitation services and assistive devices.</w:t>
      </w:r>
    </w:p>
    <w:p w14:paraId="7A94EA62" w14:textId="77777777" w:rsidR="00FC3B5F" w:rsidRPr="006033A5" w:rsidRDefault="00FC3B5F"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Improve data collection on disability inclusion to inform service improvements.</w:t>
      </w:r>
    </w:p>
    <w:p w14:paraId="21806592" w14:textId="7C86A76E" w:rsidR="006D0CC7" w:rsidRDefault="006D0CC7" w:rsidP="006D0CC7">
      <w:pPr>
        <w:pStyle w:val="NormalWeb"/>
        <w:numPr>
          <w:ilvl w:val="0"/>
          <w:numId w:val="14"/>
        </w:numPr>
        <w:snapToGrid w:val="0"/>
        <w:spacing w:before="240" w:beforeAutospacing="0" w:after="120" w:afterAutospacing="0"/>
        <w:rPr>
          <w:rFonts w:ascii="Helvetica" w:hAnsi="Helvetica"/>
          <w:color w:val="000000"/>
        </w:rPr>
      </w:pPr>
      <w:r w:rsidRPr="006D0CC7">
        <w:rPr>
          <w:rFonts w:ascii="Helvetica" w:hAnsi="Helvetica"/>
          <w:color w:val="000000"/>
        </w:rPr>
        <w:t>Promote digital safety and inclusion by developing policies and programs that address cyberbullying, improve digital hygiene, and ensure accessible and secure online participation for persons with disabilities</w:t>
      </w:r>
      <w:r w:rsidR="00D876DE">
        <w:rPr>
          <w:rFonts w:ascii="Helvetica" w:hAnsi="Helvetica"/>
          <w:color w:val="000000"/>
        </w:rPr>
        <w:t>.</w:t>
      </w:r>
      <w:r w:rsidRPr="006033A5">
        <w:rPr>
          <w:rFonts w:ascii="Helvetica" w:hAnsi="Helvetica"/>
          <w:color w:val="000000"/>
        </w:rPr>
        <w:t xml:space="preserve"> </w:t>
      </w:r>
    </w:p>
    <w:p w14:paraId="372589CA" w14:textId="6F47687D" w:rsidR="002F2174" w:rsidRPr="006033A5" w:rsidRDefault="002F2174" w:rsidP="006033A5">
      <w:pPr>
        <w:pStyle w:val="ListParagraph"/>
        <w:numPr>
          <w:ilvl w:val="0"/>
          <w:numId w:val="14"/>
        </w:numPr>
        <w:jc w:val="left"/>
        <w:rPr>
          <w:rFonts w:ascii="Helvetica" w:eastAsia="Times New Roman" w:hAnsi="Helvetica"/>
          <w:color w:val="000000"/>
          <w:kern w:val="0"/>
          <w:sz w:val="24"/>
          <w:szCs w:val="24"/>
          <w:lang w:eastAsia="en-GB"/>
          <w14:ligatures w14:val="none"/>
        </w:rPr>
      </w:pPr>
      <w:r w:rsidRPr="006033A5">
        <w:rPr>
          <w:rFonts w:ascii="Helvetica" w:eastAsia="Times New Roman" w:hAnsi="Helvetica"/>
          <w:color w:val="000000"/>
          <w:kern w:val="0"/>
          <w:sz w:val="24"/>
          <w:szCs w:val="24"/>
          <w:lang w:eastAsia="en-GB"/>
          <w14:ligatures w14:val="none"/>
        </w:rPr>
        <w:t>Transition away from institutional and segregated service models by partnering with communities, OPDs, and families to co-design inclusive, rights-based community supports. This includes investing in peer support, culturally grounded psychosocial services, and community-based crisis and housing supports that enable persons with disabilities to remain in their homes and communities.</w:t>
      </w:r>
    </w:p>
    <w:p w14:paraId="6C7DD470" w14:textId="66ED96A0" w:rsidR="00535E52" w:rsidRPr="006033A5" w:rsidRDefault="00015CC3"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 xml:space="preserve">Strengthen disability inclusion practices within justice services and build disability-targeted justice services where needed, for example </w:t>
      </w:r>
      <w:r w:rsidR="00AC384D" w:rsidRPr="006033A5">
        <w:rPr>
          <w:rFonts w:ascii="Helvetica" w:hAnsi="Helvetica"/>
          <w:color w:val="000000"/>
        </w:rPr>
        <w:t>when pe</w:t>
      </w:r>
      <w:r w:rsidR="009407CA">
        <w:rPr>
          <w:rFonts w:ascii="Helvetica" w:hAnsi="Helvetica"/>
          <w:color w:val="000000"/>
        </w:rPr>
        <w:t>rsons</w:t>
      </w:r>
      <w:r w:rsidR="00AC384D" w:rsidRPr="006033A5">
        <w:rPr>
          <w:rFonts w:ascii="Helvetica" w:hAnsi="Helvetica"/>
          <w:color w:val="000000"/>
        </w:rPr>
        <w:t xml:space="preserve"> with psychosocial disabilities are denied </w:t>
      </w:r>
      <w:r w:rsidR="00592387" w:rsidRPr="006033A5">
        <w:rPr>
          <w:rFonts w:ascii="Helvetica" w:hAnsi="Helvetica"/>
          <w:color w:val="000000"/>
        </w:rPr>
        <w:t>legal capacity</w:t>
      </w:r>
      <w:r w:rsidR="003A10F5" w:rsidRPr="006033A5">
        <w:rPr>
          <w:rFonts w:ascii="Helvetica" w:hAnsi="Helvetica"/>
          <w:color w:val="000000"/>
        </w:rPr>
        <w:t xml:space="preserve"> or are hospitalised involuntarily</w:t>
      </w:r>
      <w:r w:rsidR="00E3038E" w:rsidRPr="006033A5">
        <w:rPr>
          <w:rFonts w:ascii="Helvetica" w:hAnsi="Helvetica"/>
          <w:color w:val="000000"/>
        </w:rPr>
        <w:t>.</w:t>
      </w:r>
    </w:p>
    <w:p w14:paraId="5463AEB5" w14:textId="08839471" w:rsidR="00FC3B5F" w:rsidRPr="006033A5" w:rsidRDefault="00FC3B5F"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Ensure accessible infrastructure is also environmentally sustainable</w:t>
      </w:r>
      <w:r w:rsidR="00C15CBB" w:rsidRPr="006033A5">
        <w:rPr>
          <w:rFonts w:ascii="Helvetica" w:hAnsi="Helvetica"/>
          <w:color w:val="000000"/>
        </w:rPr>
        <w:t>.</w:t>
      </w:r>
    </w:p>
    <w:p w14:paraId="14EDF9A9" w14:textId="14640E1D" w:rsidR="00FC3B5F" w:rsidRPr="006033A5" w:rsidRDefault="00FC3B5F" w:rsidP="00942E18">
      <w:pPr>
        <w:pStyle w:val="NormalWeb"/>
        <w:numPr>
          <w:ilvl w:val="0"/>
          <w:numId w:val="14"/>
        </w:numPr>
        <w:snapToGrid w:val="0"/>
        <w:spacing w:before="240" w:beforeAutospacing="0" w:after="120" w:afterAutospacing="0"/>
        <w:rPr>
          <w:rFonts w:ascii="Helvetica" w:hAnsi="Helvetica"/>
          <w:color w:val="000000"/>
        </w:rPr>
      </w:pPr>
      <w:r w:rsidRPr="006033A5">
        <w:rPr>
          <w:rFonts w:ascii="Helvetica" w:hAnsi="Helvetica"/>
          <w:color w:val="000000"/>
        </w:rPr>
        <w:t>Engage local leaders</w:t>
      </w:r>
      <w:r w:rsidR="00C15CBB" w:rsidRPr="006033A5">
        <w:rPr>
          <w:rFonts w:ascii="Helvetica" w:hAnsi="Helvetica"/>
          <w:color w:val="000000"/>
        </w:rPr>
        <w:t xml:space="preserve">, persons with disabilities and their families </w:t>
      </w:r>
      <w:r w:rsidRPr="006033A5">
        <w:rPr>
          <w:rFonts w:ascii="Helvetica" w:hAnsi="Helvetica"/>
          <w:color w:val="000000"/>
        </w:rPr>
        <w:t>in co-designing inclusive services tailored to community needs.</w:t>
      </w:r>
    </w:p>
    <w:p w14:paraId="0D66DAFA" w14:textId="77777777" w:rsidR="005E0240" w:rsidRPr="006033A5" w:rsidRDefault="005E0240" w:rsidP="00722DCA">
      <w:pPr>
        <w:pStyle w:val="Heading3"/>
        <w:rPr>
          <w:rStyle w:val="Strong"/>
          <w:rFonts w:ascii="Helvetica" w:hAnsi="Helvetica"/>
          <w:b/>
          <w:bCs/>
          <w:sz w:val="24"/>
          <w:szCs w:val="24"/>
        </w:rPr>
      </w:pPr>
    </w:p>
    <w:p w14:paraId="4F938307" w14:textId="7CC82E94" w:rsidR="00FC3B5F" w:rsidRPr="006033A5" w:rsidRDefault="00FC3B5F" w:rsidP="006033A5">
      <w:pPr>
        <w:pStyle w:val="Heading2"/>
      </w:pPr>
      <w:bookmarkStart w:id="30" w:name="_Toc197077013"/>
      <w:r w:rsidRPr="006033A5">
        <w:rPr>
          <w:rStyle w:val="Strong"/>
          <w:b/>
          <w:bCs/>
        </w:rPr>
        <w:t xml:space="preserve">Communities (Including </w:t>
      </w:r>
      <w:r w:rsidR="00D876DE">
        <w:rPr>
          <w:rStyle w:val="Strong"/>
          <w:b/>
          <w:bCs/>
        </w:rPr>
        <w:t>v</w:t>
      </w:r>
      <w:r w:rsidRPr="006033A5">
        <w:rPr>
          <w:rStyle w:val="Strong"/>
          <w:b/>
          <w:bCs/>
        </w:rPr>
        <w:t xml:space="preserve">illage </w:t>
      </w:r>
      <w:r w:rsidR="00D876DE">
        <w:rPr>
          <w:rStyle w:val="Strong"/>
          <w:b/>
          <w:bCs/>
        </w:rPr>
        <w:t>c</w:t>
      </w:r>
      <w:r w:rsidRPr="006033A5">
        <w:rPr>
          <w:rStyle w:val="Strong"/>
          <w:b/>
          <w:bCs/>
        </w:rPr>
        <w:t xml:space="preserve">ommunities and </w:t>
      </w:r>
      <w:r w:rsidR="00D876DE">
        <w:rPr>
          <w:rStyle w:val="Strong"/>
          <w:b/>
          <w:bCs/>
        </w:rPr>
        <w:t>f</w:t>
      </w:r>
      <w:r w:rsidRPr="006033A5">
        <w:rPr>
          <w:rStyle w:val="Strong"/>
          <w:b/>
          <w:bCs/>
        </w:rPr>
        <w:t>aith-</w:t>
      </w:r>
      <w:r w:rsidR="00D876DE">
        <w:rPr>
          <w:rStyle w:val="Strong"/>
          <w:b/>
          <w:bCs/>
        </w:rPr>
        <w:t>b</w:t>
      </w:r>
      <w:r w:rsidRPr="006033A5">
        <w:rPr>
          <w:rStyle w:val="Strong"/>
          <w:b/>
          <w:bCs/>
        </w:rPr>
        <w:t xml:space="preserve">ased </w:t>
      </w:r>
      <w:r w:rsidR="00D876DE">
        <w:rPr>
          <w:rStyle w:val="Strong"/>
          <w:b/>
          <w:bCs/>
        </w:rPr>
        <w:t>o</w:t>
      </w:r>
      <w:r w:rsidRPr="006033A5">
        <w:rPr>
          <w:rStyle w:val="Strong"/>
          <w:b/>
          <w:bCs/>
        </w:rPr>
        <w:t>rgani</w:t>
      </w:r>
      <w:r w:rsidR="00D876DE">
        <w:rPr>
          <w:rStyle w:val="Strong"/>
          <w:b/>
          <w:bCs/>
        </w:rPr>
        <w:t>s</w:t>
      </w:r>
      <w:r w:rsidRPr="006033A5">
        <w:rPr>
          <w:rStyle w:val="Strong"/>
          <w:b/>
          <w:bCs/>
        </w:rPr>
        <w:t>ations)</w:t>
      </w:r>
      <w:bookmarkEnd w:id="30"/>
    </w:p>
    <w:p w14:paraId="691682C6" w14:textId="77777777" w:rsidR="00FC3B5F" w:rsidRPr="006033A5" w:rsidRDefault="00FC3B5F" w:rsidP="00237A6C">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Communities ensure that social structures and local initiatives are inclusive of persons with disabilities.</w:t>
      </w:r>
    </w:p>
    <w:p w14:paraId="1FA3E0F7" w14:textId="219C2E30" w:rsidR="00FC3B5F" w:rsidRPr="006033A5" w:rsidRDefault="00FC3B5F" w:rsidP="00130E03">
      <w:pPr>
        <w:rPr>
          <w:rFonts w:ascii="Helvetica" w:hAnsi="Helvetica"/>
        </w:rPr>
      </w:pPr>
      <w:r w:rsidRPr="006033A5">
        <w:rPr>
          <w:rStyle w:val="Strong"/>
          <w:rFonts w:ascii="Helvetica" w:hAnsi="Helvetica"/>
          <w:i/>
          <w:iCs/>
          <w:color w:val="000000"/>
        </w:rPr>
        <w:t xml:space="preserve">Key </w:t>
      </w:r>
      <w:r w:rsidR="000E1758">
        <w:rPr>
          <w:rStyle w:val="Strong"/>
          <w:rFonts w:ascii="Helvetica" w:hAnsi="Helvetica"/>
          <w:i/>
          <w:iCs/>
          <w:color w:val="000000"/>
        </w:rPr>
        <w:t>r</w:t>
      </w:r>
      <w:r w:rsidRPr="006033A5">
        <w:rPr>
          <w:rStyle w:val="Strong"/>
          <w:rFonts w:ascii="Helvetica" w:hAnsi="Helvetica"/>
          <w:i/>
          <w:iCs/>
          <w:color w:val="000000"/>
        </w:rPr>
        <w:t>ecommendations</w:t>
      </w:r>
      <w:r w:rsidR="00237A6C" w:rsidRPr="006033A5">
        <w:rPr>
          <w:rStyle w:val="Strong"/>
          <w:rFonts w:ascii="Helvetica" w:hAnsi="Helvetica"/>
          <w:i/>
          <w:iCs/>
          <w:color w:val="000000"/>
        </w:rPr>
        <w:t xml:space="preserve"> for communities</w:t>
      </w:r>
      <w:r w:rsidRPr="006033A5">
        <w:rPr>
          <w:rStyle w:val="Strong"/>
          <w:rFonts w:ascii="Helvetica" w:hAnsi="Helvetica"/>
          <w:i/>
          <w:iCs/>
          <w:color w:val="000000"/>
        </w:rPr>
        <w:t>:</w:t>
      </w:r>
    </w:p>
    <w:p w14:paraId="6CFA20F2" w14:textId="6FD40B82"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 xml:space="preserve">Promote disability awareness and challenge stigma </w:t>
      </w:r>
      <w:r w:rsidR="001D450B" w:rsidRPr="006033A5">
        <w:rPr>
          <w:rFonts w:ascii="Helvetica" w:hAnsi="Helvetica"/>
          <w:color w:val="000000"/>
        </w:rPr>
        <w:t xml:space="preserve">and ableism </w:t>
      </w:r>
      <w:r w:rsidRPr="006033A5">
        <w:rPr>
          <w:rFonts w:ascii="Helvetica" w:hAnsi="Helvetica"/>
          <w:color w:val="000000"/>
        </w:rPr>
        <w:t xml:space="preserve">through community </w:t>
      </w:r>
      <w:r w:rsidR="00C15CBB" w:rsidRPr="006033A5">
        <w:rPr>
          <w:rFonts w:ascii="Helvetica" w:hAnsi="Helvetica"/>
          <w:color w:val="000000"/>
        </w:rPr>
        <w:t>Talanoa (</w:t>
      </w:r>
      <w:r w:rsidRPr="006033A5">
        <w:rPr>
          <w:rFonts w:ascii="Helvetica" w:hAnsi="Helvetica"/>
          <w:color w:val="000000"/>
        </w:rPr>
        <w:t>dialogue</w:t>
      </w:r>
      <w:r w:rsidR="00C15CBB" w:rsidRPr="006033A5">
        <w:rPr>
          <w:rFonts w:ascii="Helvetica" w:hAnsi="Helvetica"/>
          <w:color w:val="000000"/>
        </w:rPr>
        <w:t>)</w:t>
      </w:r>
      <w:r w:rsidRPr="006033A5">
        <w:rPr>
          <w:rFonts w:ascii="Helvetica" w:hAnsi="Helvetica"/>
          <w:color w:val="000000"/>
        </w:rPr>
        <w:t>.</w:t>
      </w:r>
    </w:p>
    <w:p w14:paraId="7B5E50D1" w14:textId="709AF845" w:rsidR="00592387" w:rsidRPr="006033A5" w:rsidRDefault="00592387" w:rsidP="006033A5">
      <w:pPr>
        <w:pStyle w:val="ListParagraph"/>
        <w:numPr>
          <w:ilvl w:val="0"/>
          <w:numId w:val="16"/>
        </w:numPr>
        <w:rPr>
          <w:rFonts w:ascii="Helvetica" w:eastAsia="Times New Roman" w:hAnsi="Helvetica"/>
          <w:color w:val="0E0E0E"/>
          <w:sz w:val="24"/>
          <w:szCs w:val="24"/>
          <w:lang w:eastAsia="en-GB"/>
        </w:rPr>
      </w:pPr>
      <w:r w:rsidRPr="006033A5">
        <w:rPr>
          <w:rFonts w:ascii="Helvetica" w:hAnsi="Helvetica"/>
          <w:color w:val="0E0E0E"/>
          <w:sz w:val="24"/>
          <w:szCs w:val="24"/>
        </w:rPr>
        <w:t>Support positive shifts in community attitudes and practices around caregiving by promoting shared responsibility and valuing the care work of all community members, including women and persons with disabilities.</w:t>
      </w:r>
    </w:p>
    <w:p w14:paraId="52CECD1D" w14:textId="77777777"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Ensure persons with disabilities participate in local decision-making and planning.</w:t>
      </w:r>
    </w:p>
    <w:p w14:paraId="629FAC46" w14:textId="77777777"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lastRenderedPageBreak/>
        <w:t>Establish community support networks for families of persons with disabilities.</w:t>
      </w:r>
    </w:p>
    <w:p w14:paraId="22A0D1FF" w14:textId="77777777"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Develop inclusive infrastructure and services at the community level.</w:t>
      </w:r>
    </w:p>
    <w:p w14:paraId="0367F47A" w14:textId="0ADCBA35" w:rsidR="00186068" w:rsidRPr="006033A5" w:rsidRDefault="00186068"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Strengthen community-based disaster preparedness and resilience by involving persons with disabilities in DRR planning</w:t>
      </w:r>
      <w:r w:rsidR="000016B7">
        <w:rPr>
          <w:rFonts w:ascii="Helvetica" w:hAnsi="Helvetica"/>
          <w:color w:val="000000"/>
        </w:rPr>
        <w:t>,</w:t>
      </w:r>
      <w:r w:rsidRPr="006033A5">
        <w:rPr>
          <w:rFonts w:ascii="Helvetica" w:hAnsi="Helvetica"/>
          <w:color w:val="000000"/>
        </w:rPr>
        <w:t xml:space="preserve"> and ensuring accessibility in emergency response protocols.</w:t>
      </w:r>
    </w:p>
    <w:p w14:paraId="0EA4F1F1" w14:textId="77777777"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Collaborate with OPDs and government to advocate for disability-inclusive development.</w:t>
      </w:r>
    </w:p>
    <w:p w14:paraId="68E256E8" w14:textId="5C123571"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Strengthen informal caregiving networks and peer support groups.</w:t>
      </w:r>
    </w:p>
    <w:p w14:paraId="4E2CF080" w14:textId="588E01AB"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Encourage</w:t>
      </w:r>
      <w:r w:rsidR="005164D1" w:rsidRPr="006033A5">
        <w:rPr>
          <w:rFonts w:ascii="Helvetica" w:hAnsi="Helvetica"/>
          <w:color w:val="000000"/>
        </w:rPr>
        <w:t xml:space="preserve"> and support</w:t>
      </w:r>
      <w:r w:rsidRPr="006033A5">
        <w:rPr>
          <w:rFonts w:ascii="Helvetica" w:hAnsi="Helvetica"/>
          <w:color w:val="000000"/>
        </w:rPr>
        <w:t xml:space="preserve"> faith-based organi</w:t>
      </w:r>
      <w:r w:rsidR="00186068" w:rsidRPr="006033A5">
        <w:rPr>
          <w:rFonts w:ascii="Helvetica" w:hAnsi="Helvetica"/>
          <w:color w:val="000000"/>
        </w:rPr>
        <w:t>s</w:t>
      </w:r>
      <w:r w:rsidRPr="006033A5">
        <w:rPr>
          <w:rFonts w:ascii="Helvetica" w:hAnsi="Helvetica"/>
          <w:color w:val="000000"/>
        </w:rPr>
        <w:t>ations to integrate accessibility into places of worship</w:t>
      </w:r>
      <w:r w:rsidR="00186068" w:rsidRPr="006033A5">
        <w:rPr>
          <w:rFonts w:ascii="Helvetica" w:hAnsi="Helvetica"/>
          <w:color w:val="000000"/>
        </w:rPr>
        <w:t>.</w:t>
      </w:r>
    </w:p>
    <w:p w14:paraId="5681C679" w14:textId="61B1DF41" w:rsidR="00FC3B5F" w:rsidRPr="006033A5" w:rsidRDefault="00FC3B5F" w:rsidP="00942E18">
      <w:pPr>
        <w:pStyle w:val="NormalWeb"/>
        <w:numPr>
          <w:ilvl w:val="0"/>
          <w:numId w:val="16"/>
        </w:numPr>
        <w:snapToGrid w:val="0"/>
        <w:spacing w:before="240" w:beforeAutospacing="0" w:after="120" w:afterAutospacing="0"/>
        <w:rPr>
          <w:rFonts w:ascii="Helvetica" w:hAnsi="Helvetica"/>
          <w:color w:val="000000"/>
        </w:rPr>
      </w:pPr>
      <w:r w:rsidRPr="006033A5">
        <w:rPr>
          <w:rFonts w:ascii="Helvetica" w:hAnsi="Helvetica"/>
          <w:color w:val="000000"/>
        </w:rPr>
        <w:t>Encourage partnerships between community groups and OPDs to co-create inclusive solutions.</w:t>
      </w:r>
    </w:p>
    <w:p w14:paraId="09689978" w14:textId="68A13722" w:rsidR="00FC3B5F" w:rsidRPr="006033A5" w:rsidRDefault="00FC3B5F" w:rsidP="006033A5">
      <w:pPr>
        <w:pStyle w:val="Heading2"/>
      </w:pPr>
      <w:bookmarkStart w:id="31" w:name="_Toc197077014"/>
      <w:r w:rsidRPr="006033A5">
        <w:rPr>
          <w:rStyle w:val="Strong"/>
          <w:b/>
          <w:bCs/>
        </w:rPr>
        <w:t xml:space="preserve">Donors and </w:t>
      </w:r>
      <w:r w:rsidR="000016B7">
        <w:rPr>
          <w:rStyle w:val="Strong"/>
          <w:b/>
          <w:bCs/>
        </w:rPr>
        <w:t>d</w:t>
      </w:r>
      <w:r w:rsidR="00237A6C" w:rsidRPr="006033A5">
        <w:rPr>
          <w:rStyle w:val="Strong"/>
          <w:b/>
          <w:bCs/>
        </w:rPr>
        <w:t xml:space="preserve">evelopment </w:t>
      </w:r>
      <w:r w:rsidR="000016B7">
        <w:rPr>
          <w:rStyle w:val="Strong"/>
          <w:b/>
          <w:bCs/>
        </w:rPr>
        <w:t>p</w:t>
      </w:r>
      <w:r w:rsidR="00237A6C" w:rsidRPr="006033A5">
        <w:rPr>
          <w:rStyle w:val="Strong"/>
          <w:b/>
          <w:bCs/>
        </w:rPr>
        <w:t>artners</w:t>
      </w:r>
      <w:bookmarkEnd w:id="31"/>
    </w:p>
    <w:p w14:paraId="0CD43CE1" w14:textId="2D974441" w:rsidR="00FC3B5F" w:rsidRPr="006033A5" w:rsidRDefault="00FC3B5F" w:rsidP="00237A6C">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 xml:space="preserve">Donors and </w:t>
      </w:r>
      <w:r w:rsidR="00237A6C" w:rsidRPr="006033A5">
        <w:rPr>
          <w:rFonts w:ascii="Helvetica" w:hAnsi="Helvetica"/>
          <w:color w:val="000000"/>
        </w:rPr>
        <w:t>development partners</w:t>
      </w:r>
      <w:r w:rsidRPr="006033A5">
        <w:rPr>
          <w:rFonts w:ascii="Helvetica" w:hAnsi="Helvetica"/>
          <w:color w:val="000000"/>
        </w:rPr>
        <w:t xml:space="preserve"> provide financial, technical, and policy support to advance disability-inclusive development.</w:t>
      </w:r>
    </w:p>
    <w:p w14:paraId="453044A0" w14:textId="26DBFD48" w:rsidR="00FC3B5F" w:rsidRPr="006033A5" w:rsidRDefault="00FC3B5F" w:rsidP="00130E03">
      <w:pPr>
        <w:rPr>
          <w:rFonts w:ascii="Helvetica" w:hAnsi="Helvetica"/>
        </w:rPr>
      </w:pPr>
      <w:r w:rsidRPr="006033A5">
        <w:rPr>
          <w:rStyle w:val="Strong"/>
          <w:rFonts w:ascii="Helvetica" w:hAnsi="Helvetica"/>
          <w:i/>
          <w:iCs/>
          <w:color w:val="000000"/>
        </w:rPr>
        <w:t xml:space="preserve">Key </w:t>
      </w:r>
      <w:r w:rsidR="000016B7">
        <w:rPr>
          <w:rStyle w:val="Strong"/>
          <w:rFonts w:ascii="Helvetica" w:hAnsi="Helvetica"/>
          <w:i/>
          <w:iCs/>
          <w:color w:val="000000"/>
        </w:rPr>
        <w:t>r</w:t>
      </w:r>
      <w:r w:rsidRPr="006033A5">
        <w:rPr>
          <w:rStyle w:val="Strong"/>
          <w:rFonts w:ascii="Helvetica" w:hAnsi="Helvetica"/>
          <w:i/>
          <w:iCs/>
          <w:color w:val="000000"/>
        </w:rPr>
        <w:t>ecommendations</w:t>
      </w:r>
      <w:r w:rsidR="00237A6C" w:rsidRPr="006033A5">
        <w:rPr>
          <w:rStyle w:val="Strong"/>
          <w:rFonts w:ascii="Helvetica" w:hAnsi="Helvetica"/>
          <w:i/>
          <w:iCs/>
          <w:color w:val="000000"/>
        </w:rPr>
        <w:t xml:space="preserve"> </w:t>
      </w:r>
      <w:r w:rsidR="000016B7">
        <w:rPr>
          <w:rStyle w:val="Strong"/>
          <w:rFonts w:ascii="Helvetica" w:hAnsi="Helvetica"/>
          <w:i/>
          <w:iCs/>
          <w:color w:val="000000"/>
        </w:rPr>
        <w:t xml:space="preserve">for </w:t>
      </w:r>
      <w:r w:rsidR="00237A6C" w:rsidRPr="006033A5">
        <w:rPr>
          <w:rStyle w:val="Strong"/>
          <w:rFonts w:ascii="Helvetica" w:hAnsi="Helvetica"/>
          <w:i/>
          <w:iCs/>
          <w:color w:val="000000"/>
        </w:rPr>
        <w:t>donors and development partners</w:t>
      </w:r>
      <w:r w:rsidRPr="006033A5">
        <w:rPr>
          <w:rStyle w:val="Strong"/>
          <w:rFonts w:ascii="Helvetica" w:hAnsi="Helvetica"/>
          <w:i/>
          <w:iCs/>
          <w:color w:val="000000"/>
        </w:rPr>
        <w:t>:</w:t>
      </w:r>
    </w:p>
    <w:p w14:paraId="5CFACEAD"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Support sustainable, long-term funding for CBID initiatives, ensuring meaningful engagement with OPDs and diverse representation throughout the program cycle.</w:t>
      </w:r>
    </w:p>
    <w:p w14:paraId="1CD7B4D1"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Strengthen partnerships with Pacific governments to support the integration of CBID into national and subnational policies, systems, and service delivery.</w:t>
      </w:r>
    </w:p>
    <w:p w14:paraId="1A4073F8"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Invest in regional collaboration, frameworks, and convening platforms that advance CBID, build cross-country learning, and promote coordination between governments, OPDs, and service providers.</w:t>
      </w:r>
    </w:p>
    <w:p w14:paraId="35ADB3DB"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Prioritise local capacity strengthening and leadership, including core funding for community-based organisations and service providers with reach and trust at the local level.</w:t>
      </w:r>
    </w:p>
    <w:p w14:paraId="63D9AC54" w14:textId="57DD1915"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Encourage multi-sectoral approaches, ensuring that disability inclusion is embedded across broader development agendas</w:t>
      </w:r>
      <w:r w:rsidR="000016B7">
        <w:rPr>
          <w:rFonts w:ascii="Helvetica" w:hAnsi="Helvetica"/>
          <w:color w:val="000000"/>
        </w:rPr>
        <w:t xml:space="preserve"> – </w:t>
      </w:r>
      <w:r w:rsidRPr="008E687A">
        <w:rPr>
          <w:rFonts w:ascii="Helvetica" w:hAnsi="Helvetica"/>
          <w:color w:val="000000"/>
        </w:rPr>
        <w:t>including</w:t>
      </w:r>
      <w:r w:rsidR="000016B7">
        <w:rPr>
          <w:rFonts w:ascii="Helvetica" w:hAnsi="Helvetica"/>
          <w:color w:val="000000"/>
        </w:rPr>
        <w:t xml:space="preserve"> </w:t>
      </w:r>
      <w:r w:rsidRPr="008E687A">
        <w:rPr>
          <w:rFonts w:ascii="Helvetica" w:hAnsi="Helvetica"/>
          <w:color w:val="000000"/>
        </w:rPr>
        <w:t xml:space="preserve">health, education, employment, and </w:t>
      </w:r>
      <w:r w:rsidR="000016B7">
        <w:rPr>
          <w:rFonts w:ascii="Helvetica" w:hAnsi="Helvetica"/>
          <w:color w:val="000000"/>
        </w:rPr>
        <w:t>DRR</w:t>
      </w:r>
      <w:r w:rsidRPr="008E687A">
        <w:rPr>
          <w:rFonts w:ascii="Helvetica" w:hAnsi="Helvetica"/>
          <w:color w:val="000000"/>
        </w:rPr>
        <w:t>.</w:t>
      </w:r>
    </w:p>
    <w:p w14:paraId="30B4EF34"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Fund inclusive climate adaptation and DRR initiatives that actively involve and protect persons with disabilities, especially those in rural and outer island communities.</w:t>
      </w:r>
    </w:p>
    <w:p w14:paraId="28496BD1"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Promote research and data collection to inform evidence-based funding, programming, and policy decisions across sectors.</w:t>
      </w:r>
    </w:p>
    <w:p w14:paraId="23BA072C"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lastRenderedPageBreak/>
        <w:t>Invest in inclusive economic participation, including disability-specific entrepreneurship, microfinance, and social protection programs that reflect gender, age, and disability diversity.</w:t>
      </w:r>
    </w:p>
    <w:p w14:paraId="32B1D915" w14:textId="77777777"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Align funding strategies with global frameworks, including the CRPD, SDGs, and the 2050 Strategy for the Blue Pacific Continent.</w:t>
      </w:r>
    </w:p>
    <w:p w14:paraId="6BE1DA03" w14:textId="58180DA6" w:rsidR="008E687A" w:rsidRPr="008E687A" w:rsidRDefault="008E687A" w:rsidP="008E687A">
      <w:pPr>
        <w:pStyle w:val="NormalWeb"/>
        <w:numPr>
          <w:ilvl w:val="0"/>
          <w:numId w:val="18"/>
        </w:numPr>
        <w:snapToGrid w:val="0"/>
        <w:spacing w:before="240" w:beforeAutospacing="0" w:after="120" w:afterAutospacing="0"/>
        <w:rPr>
          <w:rFonts w:ascii="Helvetica" w:hAnsi="Helvetica"/>
          <w:color w:val="000000"/>
        </w:rPr>
      </w:pPr>
      <w:r w:rsidRPr="008E687A">
        <w:rPr>
          <w:rFonts w:ascii="Helvetica" w:hAnsi="Helvetica"/>
          <w:color w:val="000000"/>
        </w:rPr>
        <w:t>Shift funding models to prioritise local leadership and decision-making, ensuring communities and OPDs drive the design, implementation and monitoring of CBID efforts.</w:t>
      </w:r>
    </w:p>
    <w:p w14:paraId="04626180" w14:textId="2DD07D09" w:rsidR="00FC3B5F" w:rsidRPr="006033A5" w:rsidRDefault="00FC3B5F" w:rsidP="006033A5">
      <w:pPr>
        <w:pStyle w:val="Heading2"/>
      </w:pPr>
      <w:bookmarkStart w:id="32" w:name="_Toc197077015"/>
      <w:r w:rsidRPr="006033A5">
        <w:rPr>
          <w:rStyle w:val="Strong"/>
          <w:b/>
          <w:bCs/>
        </w:rPr>
        <w:t xml:space="preserve">Private </w:t>
      </w:r>
      <w:r w:rsidR="000016B7">
        <w:rPr>
          <w:rStyle w:val="Strong"/>
          <w:b/>
          <w:bCs/>
        </w:rPr>
        <w:t>s</w:t>
      </w:r>
      <w:r w:rsidRPr="006033A5">
        <w:rPr>
          <w:rStyle w:val="Strong"/>
          <w:b/>
          <w:bCs/>
        </w:rPr>
        <w:t>ector</w:t>
      </w:r>
      <w:bookmarkEnd w:id="32"/>
    </w:p>
    <w:p w14:paraId="4D430F17" w14:textId="77777777" w:rsidR="00FC3B5F" w:rsidRPr="006033A5" w:rsidRDefault="00FC3B5F" w:rsidP="00237A6C">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The private sector contributes to economic inclusion through employment, innovation, and corporate social responsibility (CSR).</w:t>
      </w:r>
    </w:p>
    <w:p w14:paraId="20A6C9E9" w14:textId="02D2F72D" w:rsidR="00FC3B5F" w:rsidRPr="006033A5" w:rsidRDefault="00FC3B5F" w:rsidP="00130E03">
      <w:pPr>
        <w:rPr>
          <w:rFonts w:ascii="Helvetica" w:hAnsi="Helvetica"/>
        </w:rPr>
      </w:pPr>
      <w:r w:rsidRPr="006033A5">
        <w:rPr>
          <w:rStyle w:val="Strong"/>
          <w:rFonts w:ascii="Helvetica" w:hAnsi="Helvetica"/>
          <w:i/>
          <w:iCs/>
          <w:color w:val="000000"/>
        </w:rPr>
        <w:t xml:space="preserve">Key </w:t>
      </w:r>
      <w:r w:rsidR="000016B7">
        <w:rPr>
          <w:rStyle w:val="Strong"/>
          <w:rFonts w:ascii="Helvetica" w:hAnsi="Helvetica"/>
          <w:i/>
          <w:iCs/>
          <w:color w:val="000000"/>
        </w:rPr>
        <w:t>r</w:t>
      </w:r>
      <w:r w:rsidRPr="006033A5">
        <w:rPr>
          <w:rStyle w:val="Strong"/>
          <w:rFonts w:ascii="Helvetica" w:hAnsi="Helvetica"/>
          <w:i/>
          <w:iCs/>
          <w:color w:val="000000"/>
        </w:rPr>
        <w:t>ecommendations</w:t>
      </w:r>
      <w:r w:rsidR="00237A6C" w:rsidRPr="006033A5">
        <w:rPr>
          <w:rStyle w:val="Strong"/>
          <w:rFonts w:ascii="Helvetica" w:hAnsi="Helvetica"/>
          <w:i/>
          <w:iCs/>
          <w:color w:val="000000"/>
        </w:rPr>
        <w:t xml:space="preserve"> for private sector stakeholders</w:t>
      </w:r>
      <w:r w:rsidRPr="006033A5">
        <w:rPr>
          <w:rStyle w:val="Strong"/>
          <w:rFonts w:ascii="Helvetica" w:hAnsi="Helvetica"/>
          <w:i/>
          <w:iCs/>
          <w:color w:val="000000"/>
        </w:rPr>
        <w:t>:</w:t>
      </w:r>
    </w:p>
    <w:p w14:paraId="399CC058" w14:textId="77777777"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Implement disability-inclusive hiring policies and workplace accommodations.</w:t>
      </w:r>
    </w:p>
    <w:p w14:paraId="4D8BBB7F" w14:textId="72613237"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Ensure products, services and digital platforms are accessible</w:t>
      </w:r>
      <w:r w:rsidR="003973A2" w:rsidRPr="006033A5">
        <w:rPr>
          <w:rFonts w:ascii="Helvetica" w:hAnsi="Helvetica"/>
          <w:color w:val="000000"/>
        </w:rPr>
        <w:t xml:space="preserve"> and affordable</w:t>
      </w:r>
      <w:r w:rsidRPr="006033A5">
        <w:rPr>
          <w:rFonts w:ascii="Helvetica" w:hAnsi="Helvetica"/>
          <w:color w:val="000000"/>
        </w:rPr>
        <w:t>.</w:t>
      </w:r>
    </w:p>
    <w:p w14:paraId="04A4D494" w14:textId="77777777"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Invest in assistive technologies and inclusive innovations.</w:t>
      </w:r>
    </w:p>
    <w:p w14:paraId="427BD249" w14:textId="77777777"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Support disability-inclusive initiatives through CSR programs and partnerships with OPDs.</w:t>
      </w:r>
    </w:p>
    <w:p w14:paraId="233F0DEB" w14:textId="77777777"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Develop impact-driven business models that create employment opportunities and accessible services for persons with disabilities.</w:t>
      </w:r>
    </w:p>
    <w:p w14:paraId="4505AA37" w14:textId="11556703"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Promote vocational training and small business support for persons with disabilities.</w:t>
      </w:r>
    </w:p>
    <w:p w14:paraId="055FE284" w14:textId="63308A28"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Ensure inclusive workplace policies also address environmental sustainability.</w:t>
      </w:r>
    </w:p>
    <w:p w14:paraId="47389678" w14:textId="0DD5EB22" w:rsidR="00E452E9" w:rsidRPr="006033A5" w:rsidRDefault="00E452E9"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Collaborate on developing and promoting inclusive business continuity plans and DRR strategies that consider the needs of employees and customers with disabilities</w:t>
      </w:r>
      <w:r w:rsidR="009407CA">
        <w:rPr>
          <w:rFonts w:ascii="Helvetica" w:hAnsi="Helvetica"/>
          <w:color w:val="000000"/>
        </w:rPr>
        <w:t>.</w:t>
      </w:r>
    </w:p>
    <w:p w14:paraId="677C9812" w14:textId="51160A33" w:rsidR="00FC3B5F" w:rsidRPr="006033A5" w:rsidRDefault="00FC3B5F" w:rsidP="00942E18">
      <w:pPr>
        <w:pStyle w:val="NormalWeb"/>
        <w:numPr>
          <w:ilvl w:val="0"/>
          <w:numId w:val="19"/>
        </w:numPr>
        <w:snapToGrid w:val="0"/>
        <w:spacing w:before="240" w:beforeAutospacing="0" w:after="120" w:afterAutospacing="0"/>
        <w:rPr>
          <w:rFonts w:ascii="Helvetica" w:hAnsi="Helvetica"/>
          <w:color w:val="000000"/>
        </w:rPr>
      </w:pPr>
      <w:r w:rsidRPr="006033A5">
        <w:rPr>
          <w:rFonts w:ascii="Helvetica" w:hAnsi="Helvetica"/>
          <w:color w:val="000000"/>
        </w:rPr>
        <w:t>Partner with local businesses to create employment and livelihood opportunities for persons with disabilities.</w:t>
      </w:r>
    </w:p>
    <w:p w14:paraId="20796572" w14:textId="77777777" w:rsidR="00925688" w:rsidRPr="006033A5" w:rsidRDefault="00925688" w:rsidP="006033A5">
      <w:pPr>
        <w:pStyle w:val="Heading2"/>
      </w:pPr>
      <w:bookmarkStart w:id="33" w:name="_Toc197077016"/>
      <w:r w:rsidRPr="006033A5">
        <w:rPr>
          <w:rStyle w:val="Strong"/>
          <w:b/>
          <w:bCs/>
          <w:color w:val="000000"/>
        </w:rPr>
        <w:t>Media</w:t>
      </w:r>
      <w:bookmarkEnd w:id="33"/>
    </w:p>
    <w:p w14:paraId="6C359191" w14:textId="77777777" w:rsidR="00925688" w:rsidRPr="006033A5" w:rsidRDefault="00925688" w:rsidP="00925688">
      <w:pPr>
        <w:pStyle w:val="NormalWeb"/>
        <w:snapToGrid w:val="0"/>
        <w:spacing w:before="240" w:beforeAutospacing="0" w:after="120" w:afterAutospacing="0"/>
        <w:rPr>
          <w:rFonts w:ascii="Helvetica" w:hAnsi="Helvetica"/>
          <w:color w:val="000000"/>
        </w:rPr>
      </w:pPr>
      <w:r w:rsidRPr="006033A5">
        <w:rPr>
          <w:rStyle w:val="Strong"/>
          <w:rFonts w:ascii="Helvetica" w:eastAsiaTheme="minorEastAsia" w:hAnsi="Helvetica"/>
          <w:i/>
          <w:iCs/>
          <w:color w:val="000000"/>
        </w:rPr>
        <w:t>Role:</w:t>
      </w:r>
      <w:r w:rsidRPr="006033A5">
        <w:rPr>
          <w:rStyle w:val="apple-converted-space"/>
          <w:rFonts w:ascii="Helvetica" w:hAnsi="Helvetica"/>
          <w:color w:val="000000"/>
        </w:rPr>
        <w:t> </w:t>
      </w:r>
      <w:r w:rsidRPr="006033A5">
        <w:rPr>
          <w:rFonts w:ascii="Helvetica" w:hAnsi="Helvetica"/>
          <w:color w:val="000000"/>
        </w:rPr>
        <w:t>Media plays a critical role in shaping public perceptions, raising awareness, and promoting disability inclusion across all sectors.</w:t>
      </w:r>
    </w:p>
    <w:p w14:paraId="5E1E48A2" w14:textId="15D06305" w:rsidR="00925688" w:rsidRPr="006033A5" w:rsidRDefault="00925688" w:rsidP="00130E03">
      <w:pPr>
        <w:rPr>
          <w:rFonts w:ascii="Helvetica" w:hAnsi="Helvetica"/>
        </w:rPr>
      </w:pPr>
      <w:r w:rsidRPr="006033A5">
        <w:rPr>
          <w:rStyle w:val="Strong"/>
          <w:rFonts w:ascii="Helvetica" w:hAnsi="Helvetica"/>
          <w:i/>
          <w:iCs/>
          <w:color w:val="000000"/>
        </w:rPr>
        <w:t xml:space="preserve">Key </w:t>
      </w:r>
      <w:r w:rsidR="009407CA">
        <w:rPr>
          <w:rStyle w:val="Strong"/>
          <w:rFonts w:ascii="Helvetica" w:hAnsi="Helvetica"/>
          <w:i/>
          <w:iCs/>
          <w:color w:val="000000"/>
        </w:rPr>
        <w:t>r</w:t>
      </w:r>
      <w:r w:rsidRPr="006033A5">
        <w:rPr>
          <w:rStyle w:val="Strong"/>
          <w:rFonts w:ascii="Helvetica" w:hAnsi="Helvetica"/>
          <w:i/>
          <w:iCs/>
          <w:color w:val="000000"/>
        </w:rPr>
        <w:t>ecommendations media at all levels:</w:t>
      </w:r>
    </w:p>
    <w:p w14:paraId="4AD54A7D" w14:textId="77777777" w:rsidR="00925688" w:rsidRPr="006033A5" w:rsidRDefault="00925688" w:rsidP="00925688">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t>Raise awareness and combat stigma and ableism by promoting positive rights-based narratives on disability inclusion.</w:t>
      </w:r>
    </w:p>
    <w:p w14:paraId="73977CDE" w14:textId="77777777" w:rsidR="00925688" w:rsidRPr="006033A5" w:rsidRDefault="00925688" w:rsidP="00925688">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t>Provide a platform for persons with disabilities to share their stories and perspectives.</w:t>
      </w:r>
    </w:p>
    <w:p w14:paraId="159E3A3A" w14:textId="77777777" w:rsidR="00925688" w:rsidRPr="006033A5" w:rsidRDefault="00925688" w:rsidP="00925688">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lastRenderedPageBreak/>
        <w:t xml:space="preserve">Advocate for disability-inclusive policies and highlight gaps in implementation. </w:t>
      </w:r>
    </w:p>
    <w:p w14:paraId="722C73FF" w14:textId="77777777" w:rsidR="00925688" w:rsidRPr="006033A5" w:rsidRDefault="00925688" w:rsidP="00925688">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t>Work with local media to amplify grassroots disability inclusion efforts and successes.</w:t>
      </w:r>
    </w:p>
    <w:p w14:paraId="2E6AEEEE" w14:textId="77777777" w:rsidR="00925688" w:rsidRPr="006033A5" w:rsidRDefault="00925688" w:rsidP="00925688">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t>Ensure accessible communication formats in all media content.</w:t>
      </w:r>
    </w:p>
    <w:p w14:paraId="575CEC83" w14:textId="77777777" w:rsidR="00925688" w:rsidRPr="006033A5" w:rsidRDefault="00925688" w:rsidP="00925688">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t>Partner with OPDs and service organisations to develop awareness campaigns and accurate reporting on disability issues.</w:t>
      </w:r>
    </w:p>
    <w:p w14:paraId="22EA4571" w14:textId="77777777" w:rsidR="00925688" w:rsidRPr="006033A5" w:rsidRDefault="00925688" w:rsidP="00925688">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t>Promote ethical reporting standards and diverse representation in storytelling.</w:t>
      </w:r>
    </w:p>
    <w:p w14:paraId="0EBD67A3" w14:textId="35475A70" w:rsidR="007C7D90" w:rsidRPr="006033A5" w:rsidRDefault="00925688" w:rsidP="007C7D90">
      <w:pPr>
        <w:pStyle w:val="NormalWeb"/>
        <w:numPr>
          <w:ilvl w:val="0"/>
          <w:numId w:val="17"/>
        </w:numPr>
        <w:snapToGrid w:val="0"/>
        <w:spacing w:before="240" w:beforeAutospacing="0" w:after="120" w:afterAutospacing="0"/>
        <w:rPr>
          <w:rFonts w:ascii="Helvetica" w:hAnsi="Helvetica"/>
          <w:color w:val="000000"/>
        </w:rPr>
      </w:pPr>
      <w:r w:rsidRPr="006033A5">
        <w:rPr>
          <w:rFonts w:ascii="Helvetica" w:hAnsi="Helvetica"/>
          <w:color w:val="000000"/>
        </w:rPr>
        <w:t>Strengthen digital accessibility in media platforms.</w:t>
      </w:r>
    </w:p>
    <w:p w14:paraId="1EC4BFD7" w14:textId="7335D51F" w:rsidR="001F7943" w:rsidRPr="006033A5" w:rsidRDefault="001F7943" w:rsidP="006033A5">
      <w:pPr>
        <w:pStyle w:val="Heading1"/>
      </w:pPr>
      <w:bookmarkStart w:id="34" w:name="_Toc193457838"/>
      <w:bookmarkStart w:id="35" w:name="_Toc194393272"/>
      <w:bookmarkStart w:id="36" w:name="_Toc197077017"/>
      <w:r w:rsidRPr="006033A5">
        <w:t>Conclusion</w:t>
      </w:r>
      <w:bookmarkEnd w:id="34"/>
      <w:bookmarkEnd w:id="35"/>
      <w:bookmarkEnd w:id="36"/>
    </w:p>
    <w:p w14:paraId="455AD3E4" w14:textId="43ECDA7D" w:rsidR="00227E57" w:rsidRPr="006033A5" w:rsidRDefault="00227E57" w:rsidP="00227E57">
      <w:pPr>
        <w:snapToGrid w:val="0"/>
        <w:spacing w:before="240" w:after="120"/>
        <w:rPr>
          <w:rFonts w:ascii="Helvetica" w:hAnsi="Helvetica" w:cs="Calibri"/>
          <w:color w:val="000000"/>
        </w:rPr>
      </w:pPr>
      <w:r w:rsidRPr="006033A5">
        <w:rPr>
          <w:rFonts w:ascii="Helvetica" w:hAnsi="Helvetica" w:cs="Calibri"/>
          <w:color w:val="000000"/>
        </w:rPr>
        <w:t>CBID is essential for ensuring the rights of persons with disabilities in the Pacific. It is a proven, globally recognised approach that works within traditional community structures to create real and lasting change. It reflects the Pacific Way</w:t>
      </w:r>
      <w:r w:rsidR="009407CA">
        <w:rPr>
          <w:rFonts w:ascii="Helvetica" w:hAnsi="Helvetica" w:cs="Calibri"/>
          <w:color w:val="000000"/>
        </w:rPr>
        <w:t xml:space="preserve"> – </w:t>
      </w:r>
      <w:r w:rsidR="00F9779A" w:rsidRPr="006033A5">
        <w:rPr>
          <w:rFonts w:ascii="Helvetica" w:hAnsi="Helvetica" w:cs="Calibri"/>
          <w:color w:val="000000"/>
        </w:rPr>
        <w:t>person</w:t>
      </w:r>
      <w:r w:rsidR="009407CA">
        <w:rPr>
          <w:rFonts w:ascii="Helvetica" w:hAnsi="Helvetica" w:cs="Calibri"/>
          <w:color w:val="000000"/>
        </w:rPr>
        <w:t xml:space="preserve"> </w:t>
      </w:r>
      <w:r w:rsidR="00F9779A" w:rsidRPr="006033A5">
        <w:rPr>
          <w:rFonts w:ascii="Helvetica" w:hAnsi="Helvetica" w:cs="Calibri"/>
          <w:color w:val="000000"/>
        </w:rPr>
        <w:t xml:space="preserve">and family centred, </w:t>
      </w:r>
      <w:r w:rsidRPr="006033A5">
        <w:rPr>
          <w:rFonts w:ascii="Helvetica" w:hAnsi="Helvetica" w:cs="Calibri"/>
          <w:color w:val="000000"/>
        </w:rPr>
        <w:t>strengthening relationships, sharing responsibility, and ensuring no one is left behind.</w:t>
      </w:r>
    </w:p>
    <w:p w14:paraId="639C1FCB" w14:textId="50B401C6" w:rsidR="00227E57" w:rsidRPr="006033A5" w:rsidRDefault="00227E57" w:rsidP="00227E57">
      <w:pPr>
        <w:snapToGrid w:val="0"/>
        <w:spacing w:before="240" w:after="120"/>
        <w:rPr>
          <w:rFonts w:ascii="Helvetica" w:hAnsi="Helvetica" w:cs="Helvetica"/>
          <w:color w:val="000000"/>
        </w:rPr>
      </w:pPr>
      <w:r w:rsidRPr="006033A5">
        <w:rPr>
          <w:rFonts w:ascii="Helvetica" w:hAnsi="Helvetica" w:cs="Calibri"/>
          <w:color w:val="000000"/>
        </w:rPr>
        <w:t>This paper calls on governments, donors, and development partners to recognise CBID as a long-term, locally</w:t>
      </w:r>
      <w:r w:rsidR="009407CA">
        <w:rPr>
          <w:rFonts w:ascii="Helvetica" w:hAnsi="Helvetica" w:cs="Calibri"/>
          <w:color w:val="000000"/>
        </w:rPr>
        <w:t xml:space="preserve"> </w:t>
      </w:r>
      <w:r w:rsidRPr="006033A5">
        <w:rPr>
          <w:rFonts w:ascii="Helvetica" w:hAnsi="Helvetica" w:cs="Calibri"/>
          <w:color w:val="000000"/>
        </w:rPr>
        <w:t xml:space="preserve">led solution for disability inclusion. It must be supported and </w:t>
      </w:r>
      <w:r w:rsidRPr="006033A5">
        <w:rPr>
          <w:rFonts w:ascii="Helvetica" w:hAnsi="Helvetica" w:cs="Helvetica"/>
          <w:color w:val="000000"/>
        </w:rPr>
        <w:t>resourced</w:t>
      </w:r>
      <w:r w:rsidR="009407CA">
        <w:rPr>
          <w:rFonts w:ascii="Helvetica" w:hAnsi="Helvetica" w:cs="Helvetica"/>
          <w:color w:val="000000"/>
        </w:rPr>
        <w:t xml:space="preserve"> – </w:t>
      </w:r>
      <w:r w:rsidRPr="006033A5">
        <w:rPr>
          <w:rFonts w:ascii="Helvetica" w:hAnsi="Helvetica" w:cs="Helvetica"/>
          <w:color w:val="000000"/>
        </w:rPr>
        <w:t>not</w:t>
      </w:r>
      <w:r w:rsidR="009407CA">
        <w:rPr>
          <w:rFonts w:ascii="Helvetica" w:hAnsi="Helvetica" w:cs="Helvetica"/>
          <w:color w:val="000000"/>
        </w:rPr>
        <w:t xml:space="preserve"> </w:t>
      </w:r>
      <w:r w:rsidRPr="006033A5">
        <w:rPr>
          <w:rFonts w:ascii="Helvetica" w:hAnsi="Helvetica" w:cs="Helvetica"/>
          <w:color w:val="000000"/>
        </w:rPr>
        <w:t>only through policy and planning, but through investment in the people and systems already working to realise rights at the community level.</w:t>
      </w:r>
    </w:p>
    <w:p w14:paraId="3FCF00A2" w14:textId="77777777" w:rsidR="00D0398D" w:rsidRPr="006033A5" w:rsidRDefault="00227E57" w:rsidP="00D0398D">
      <w:pPr>
        <w:rPr>
          <w:rFonts w:ascii="Helvetica" w:hAnsi="Helvetica" w:cs="Helvetica"/>
        </w:rPr>
      </w:pPr>
      <w:bookmarkStart w:id="37" w:name="_Toc194393273"/>
      <w:r w:rsidRPr="006033A5">
        <w:rPr>
          <w:rFonts w:ascii="Helvetica" w:hAnsi="Helvetica" w:cs="Helvetica"/>
        </w:rPr>
        <w:t xml:space="preserve">Real change begins in communities. When we strengthen local leadership and honour lived experience, we create inclusive societies where all persons with disabilities can participate fully. </w:t>
      </w:r>
    </w:p>
    <w:p w14:paraId="64B17A6E" w14:textId="77777777" w:rsidR="00363771" w:rsidRPr="006033A5" w:rsidRDefault="00363771">
      <w:pPr>
        <w:rPr>
          <w:rFonts w:ascii="Helvetica" w:hAnsi="Helvetica" w:cs="Calibri"/>
          <w:b/>
          <w:iCs/>
          <w:color w:val="000000"/>
        </w:rPr>
      </w:pPr>
      <w:bookmarkStart w:id="38" w:name="_Toc194393275"/>
      <w:bookmarkEnd w:id="37"/>
      <w:r w:rsidRPr="006033A5">
        <w:rPr>
          <w:rFonts w:ascii="Helvetica" w:hAnsi="Helvetica"/>
          <w:color w:val="000000"/>
        </w:rPr>
        <w:br w:type="page"/>
      </w:r>
    </w:p>
    <w:p w14:paraId="2CC05A63" w14:textId="37A0DF42" w:rsidR="002E2F72" w:rsidRPr="006033A5" w:rsidRDefault="002E2F72" w:rsidP="00B43142">
      <w:pPr>
        <w:pStyle w:val="Heading1"/>
        <w:numPr>
          <w:ilvl w:val="0"/>
          <w:numId w:val="0"/>
        </w:numPr>
        <w:ind w:left="360" w:hanging="360"/>
        <w:rPr>
          <w:color w:val="000000"/>
          <w:kern w:val="0"/>
          <w14:ligatures w14:val="none"/>
        </w:rPr>
      </w:pPr>
      <w:bookmarkStart w:id="39" w:name="_Appendix_1:_CBID"/>
      <w:bookmarkStart w:id="40" w:name="_Toc197077019"/>
      <w:bookmarkEnd w:id="39"/>
      <w:r w:rsidRPr="006033A5">
        <w:rPr>
          <w:color w:val="000000"/>
          <w:kern w:val="0"/>
          <w14:ligatures w14:val="none"/>
        </w:rPr>
        <w:lastRenderedPageBreak/>
        <w:t xml:space="preserve">Appendix </w:t>
      </w:r>
      <w:r w:rsidR="0069210D" w:rsidRPr="006033A5">
        <w:rPr>
          <w:color w:val="000000"/>
          <w:kern w:val="0"/>
          <w14:ligatures w14:val="none"/>
        </w:rPr>
        <w:t>1</w:t>
      </w:r>
      <w:r w:rsidRPr="006033A5">
        <w:rPr>
          <w:color w:val="000000"/>
          <w:kern w:val="0"/>
          <w14:ligatures w14:val="none"/>
        </w:rPr>
        <w:t>:</w:t>
      </w:r>
      <w:bookmarkStart w:id="41" w:name="_Toc193457835"/>
      <w:r w:rsidRPr="006033A5">
        <w:rPr>
          <w:color w:val="000000"/>
          <w:kern w:val="0"/>
          <w14:ligatures w14:val="none"/>
        </w:rPr>
        <w:t xml:space="preserve"> </w:t>
      </w:r>
      <w:r w:rsidRPr="006033A5">
        <w:t xml:space="preserve">CBID in </w:t>
      </w:r>
      <w:r w:rsidR="00BD1301">
        <w:t>a</w:t>
      </w:r>
      <w:r w:rsidRPr="006033A5">
        <w:t xml:space="preserve">ction: </w:t>
      </w:r>
      <w:r w:rsidR="00BD1301">
        <w:t>p</w:t>
      </w:r>
      <w:r w:rsidRPr="006033A5">
        <w:t xml:space="preserve">ractice </w:t>
      </w:r>
      <w:r w:rsidR="00BD1301">
        <w:t>e</w:t>
      </w:r>
      <w:r w:rsidRPr="006033A5">
        <w:t>xamples</w:t>
      </w:r>
      <w:bookmarkEnd w:id="40"/>
      <w:bookmarkEnd w:id="41"/>
      <w:r w:rsidRPr="006033A5">
        <w:t xml:space="preserve"> </w:t>
      </w:r>
      <w:bookmarkEnd w:id="38"/>
    </w:p>
    <w:p w14:paraId="6A586001" w14:textId="21BE9C1E" w:rsidR="002E2F72" w:rsidRPr="006033A5" w:rsidRDefault="00BD1301" w:rsidP="002E2F72">
      <w:pPr>
        <w:snapToGrid w:val="0"/>
        <w:spacing w:before="240" w:after="120"/>
        <w:rPr>
          <w:rFonts w:ascii="Helvetica" w:hAnsi="Helvetica" w:cs="Calibri"/>
          <w:color w:val="000000"/>
        </w:rPr>
      </w:pPr>
      <w:r>
        <w:rPr>
          <w:rFonts w:ascii="Helvetica" w:hAnsi="Helvetica" w:cs="Calibri"/>
          <w:color w:val="000000"/>
        </w:rPr>
        <w:t xml:space="preserve">These </w:t>
      </w:r>
      <w:r w:rsidR="002E2F72" w:rsidRPr="006033A5">
        <w:rPr>
          <w:rFonts w:ascii="Helvetica" w:hAnsi="Helvetica" w:cs="Calibri"/>
          <w:color w:val="000000"/>
        </w:rPr>
        <w:t xml:space="preserve">Pacific CBID examples </w:t>
      </w:r>
      <w:r>
        <w:rPr>
          <w:rFonts w:ascii="Helvetica" w:hAnsi="Helvetica" w:cs="Calibri"/>
          <w:color w:val="000000"/>
        </w:rPr>
        <w:t xml:space="preserve">are </w:t>
      </w:r>
      <w:r w:rsidR="002E2F72" w:rsidRPr="006033A5">
        <w:rPr>
          <w:rFonts w:ascii="Helvetica" w:hAnsi="Helvetica" w:cs="Calibri"/>
          <w:color w:val="000000"/>
        </w:rPr>
        <w:t xml:space="preserve">against each component of the matrix. Some examples show </w:t>
      </w:r>
      <w:r w:rsidR="006A6AFC">
        <w:rPr>
          <w:rFonts w:ascii="Helvetica" w:hAnsi="Helvetica" w:cs="Calibri"/>
          <w:color w:val="000000"/>
        </w:rPr>
        <w:t>demonstrat</w:t>
      </w:r>
      <w:r w:rsidR="00633E7C">
        <w:rPr>
          <w:rFonts w:ascii="Helvetica" w:hAnsi="Helvetica" w:cs="Calibri"/>
          <w:color w:val="000000"/>
        </w:rPr>
        <w:t xml:space="preserve">e inclusion of persons with disabilities in relation to one right under the CRPD or one component of the CBR matrix e.g. health or education. </w:t>
      </w:r>
      <w:r w:rsidR="002E2F72" w:rsidRPr="006033A5">
        <w:rPr>
          <w:rFonts w:ascii="Helvetica" w:hAnsi="Helvetica" w:cs="Calibri"/>
          <w:color w:val="000000"/>
        </w:rPr>
        <w:t>Other examples reflect how Pacific stakeholders are working to realise rights across the CBR matrix, including in climate and DRR efforts.</w:t>
      </w:r>
    </w:p>
    <w:p w14:paraId="7C4CA585" w14:textId="1D832D8B" w:rsidR="00B94F29" w:rsidRDefault="002E2F72" w:rsidP="00B94F29">
      <w:pPr>
        <w:pStyle w:val="Heading2"/>
      </w:pPr>
      <w:r w:rsidRPr="006033A5">
        <w:t xml:space="preserve">Health </w:t>
      </w:r>
      <w:r w:rsidR="00BD1301">
        <w:t>p</w:t>
      </w:r>
      <w:r w:rsidRPr="006033A5">
        <w:t xml:space="preserve">ractice </w:t>
      </w:r>
      <w:r w:rsidR="00BD1301">
        <w:t>e</w:t>
      </w:r>
      <w:r w:rsidRPr="006033A5">
        <w:t>xample</w:t>
      </w:r>
      <w:r w:rsidR="00B94F29">
        <w:t>s</w:t>
      </w:r>
    </w:p>
    <w:p w14:paraId="7B2E4F41" w14:textId="12B70072" w:rsidR="00B94F29" w:rsidRDefault="002E2F72" w:rsidP="00B43142">
      <w:pPr>
        <w:pStyle w:val="Heading2"/>
      </w:pPr>
      <w:r w:rsidRPr="006033A5">
        <w:t xml:space="preserve">Knowing </w:t>
      </w:r>
      <w:r w:rsidR="00BD1301">
        <w:t>o</w:t>
      </w:r>
      <w:r w:rsidRPr="006033A5">
        <w:t xml:space="preserve">ur </w:t>
      </w:r>
      <w:r w:rsidR="00BD1301">
        <w:t>r</w:t>
      </w:r>
      <w:r w:rsidRPr="006033A5">
        <w:t xml:space="preserve">ights, </w:t>
      </w:r>
      <w:r w:rsidR="00BD1301">
        <w:t>u</w:t>
      </w:r>
      <w:r w:rsidRPr="006033A5">
        <w:t xml:space="preserve">sing </w:t>
      </w:r>
      <w:r w:rsidR="00BD1301">
        <w:t>o</w:t>
      </w:r>
      <w:r w:rsidRPr="006033A5">
        <w:t xml:space="preserve">ur </w:t>
      </w:r>
      <w:r w:rsidR="00BD1301">
        <w:t>v</w:t>
      </w:r>
      <w:r w:rsidRPr="006033A5">
        <w:t>oice in Fiji</w:t>
      </w:r>
    </w:p>
    <w:p w14:paraId="3D86803E" w14:textId="08BC3AB2" w:rsidR="002E2F72" w:rsidRPr="006033A5" w:rsidRDefault="002E2F72" w:rsidP="002E2F72">
      <w:pPr>
        <w:spacing w:before="100" w:beforeAutospacing="1" w:after="100" w:afterAutospacing="1"/>
        <w:rPr>
          <w:rFonts w:ascii="Helvetica" w:hAnsi="Helvetica"/>
          <w:color w:val="000000"/>
        </w:rPr>
      </w:pPr>
      <w:r w:rsidRPr="006033A5">
        <w:rPr>
          <w:rFonts w:ascii="Helvetica" w:hAnsi="Helvetica"/>
          <w:color w:val="000000"/>
        </w:rPr>
        <w:t>In villages across Fiji, women and youth with disabilities are learning that they have rights</w:t>
      </w:r>
      <w:r w:rsidR="00BD1301">
        <w:rPr>
          <w:rFonts w:ascii="Helvetica" w:hAnsi="Helvetica"/>
          <w:color w:val="000000"/>
        </w:rPr>
        <w:t xml:space="preserve"> – </w:t>
      </w:r>
      <w:r w:rsidRPr="006033A5">
        <w:rPr>
          <w:rFonts w:ascii="Helvetica" w:hAnsi="Helvetica"/>
          <w:color w:val="000000"/>
        </w:rPr>
        <w:t>and</w:t>
      </w:r>
      <w:r w:rsidR="00BD1301">
        <w:rPr>
          <w:rFonts w:ascii="Helvetica" w:hAnsi="Helvetica"/>
          <w:color w:val="000000"/>
        </w:rPr>
        <w:t xml:space="preserve"> </w:t>
      </w:r>
      <w:r w:rsidRPr="006033A5">
        <w:rPr>
          <w:rFonts w:ascii="Helvetica" w:hAnsi="Helvetica"/>
          <w:color w:val="000000"/>
        </w:rPr>
        <w:t>that those rights matter. Through Fiji Disabled Peoples Federation’s (FDPF) community outreach, discussions about gender, disability and violence are beginning to take place in spaces where they never had before. What started initially as a small pilot funded by the Transformative Agenda Program in 2022, is now sustained by the Ministry of Health, supported by partners like UNFPA and Medical Services Pacific.</w:t>
      </w:r>
    </w:p>
    <w:p w14:paraId="6BF28FC1" w14:textId="0A89AD3E" w:rsidR="002E2F72" w:rsidRPr="006033A5" w:rsidRDefault="002E2F72" w:rsidP="002E2F72">
      <w:pPr>
        <w:spacing w:before="100" w:beforeAutospacing="1" w:after="100" w:afterAutospacing="1"/>
        <w:rPr>
          <w:rFonts w:ascii="Helvetica" w:hAnsi="Helvetica"/>
          <w:color w:val="000000"/>
        </w:rPr>
      </w:pPr>
      <w:r w:rsidRPr="006033A5">
        <w:rPr>
          <w:rFonts w:ascii="Helvetica" w:hAnsi="Helvetica"/>
          <w:color w:val="000000"/>
        </w:rPr>
        <w:t>For many participants, it’s the first time they've heard terms like "gender-based violence" or understood that economic abuse</w:t>
      </w:r>
      <w:r w:rsidR="00BD1301">
        <w:rPr>
          <w:rFonts w:ascii="Helvetica" w:hAnsi="Helvetica"/>
          <w:color w:val="000000"/>
        </w:rPr>
        <w:t xml:space="preserve"> – </w:t>
      </w:r>
      <w:r w:rsidRPr="006033A5">
        <w:rPr>
          <w:rFonts w:ascii="Helvetica" w:hAnsi="Helvetica"/>
          <w:color w:val="000000"/>
        </w:rPr>
        <w:t>like</w:t>
      </w:r>
      <w:r w:rsidR="00BD1301">
        <w:rPr>
          <w:rFonts w:ascii="Helvetica" w:hAnsi="Helvetica"/>
          <w:color w:val="000000"/>
        </w:rPr>
        <w:t xml:space="preserve"> </w:t>
      </w:r>
      <w:r w:rsidRPr="006033A5">
        <w:rPr>
          <w:rFonts w:ascii="Helvetica" w:hAnsi="Helvetica"/>
          <w:color w:val="000000"/>
        </w:rPr>
        <w:t>someone taking their money</w:t>
      </w:r>
      <w:r w:rsidR="00BD1301">
        <w:rPr>
          <w:rFonts w:ascii="Helvetica" w:hAnsi="Helvetica"/>
          <w:color w:val="000000"/>
        </w:rPr>
        <w:t xml:space="preserve"> – </w:t>
      </w:r>
      <w:r w:rsidRPr="006033A5">
        <w:rPr>
          <w:rFonts w:ascii="Helvetica" w:hAnsi="Helvetica"/>
          <w:color w:val="000000"/>
        </w:rPr>
        <w:t>is</w:t>
      </w:r>
      <w:r w:rsidR="00BD1301">
        <w:rPr>
          <w:rFonts w:ascii="Helvetica" w:hAnsi="Helvetica"/>
          <w:color w:val="000000"/>
        </w:rPr>
        <w:t xml:space="preserve"> </w:t>
      </w:r>
      <w:r w:rsidRPr="006033A5">
        <w:rPr>
          <w:rFonts w:ascii="Helvetica" w:hAnsi="Helvetica"/>
          <w:color w:val="000000"/>
        </w:rPr>
        <w:t>not okay. People share personal stories</w:t>
      </w:r>
      <w:r w:rsidR="00124C0C">
        <w:rPr>
          <w:rFonts w:ascii="Helvetica" w:hAnsi="Helvetica"/>
          <w:color w:val="000000"/>
        </w:rPr>
        <w:t xml:space="preserve"> and are</w:t>
      </w:r>
      <w:r w:rsidRPr="006033A5">
        <w:rPr>
          <w:rFonts w:ascii="Helvetica" w:hAnsi="Helvetica"/>
          <w:color w:val="000000"/>
        </w:rPr>
        <w:t xml:space="preserve"> often emotional about the challenges they face daily. Awareness is growing, and so is confidence.</w:t>
      </w:r>
    </w:p>
    <w:p w14:paraId="5381D905" w14:textId="77777777" w:rsidR="002E2F72" w:rsidRPr="006033A5" w:rsidRDefault="002E2F72" w:rsidP="002E2F72">
      <w:pPr>
        <w:spacing w:before="100" w:beforeAutospacing="1" w:after="100" w:afterAutospacing="1"/>
        <w:rPr>
          <w:rFonts w:ascii="Helvetica" w:hAnsi="Helvetica"/>
          <w:color w:val="000000"/>
        </w:rPr>
      </w:pPr>
      <w:r w:rsidRPr="006033A5">
        <w:rPr>
          <w:rFonts w:ascii="Helvetica" w:hAnsi="Helvetica"/>
          <w:color w:val="000000"/>
        </w:rPr>
        <w:t>Community-based programs are now linking people with the services they need, whether it’s medical help, legal support, or just someone to listen. In some cases, women who were silent are now speaking up, asking questions, and reaching out for help.</w:t>
      </w:r>
    </w:p>
    <w:p w14:paraId="376F8309" w14:textId="346D42B7" w:rsidR="002E2F72" w:rsidRPr="006033A5" w:rsidRDefault="002E2F72" w:rsidP="002E2F72">
      <w:pPr>
        <w:spacing w:before="100" w:beforeAutospacing="1" w:after="100" w:afterAutospacing="1"/>
        <w:rPr>
          <w:rFonts w:ascii="Helvetica" w:hAnsi="Helvetica"/>
          <w:color w:val="000000"/>
        </w:rPr>
      </w:pPr>
      <w:r w:rsidRPr="006033A5">
        <w:rPr>
          <w:rFonts w:ascii="Helvetica" w:hAnsi="Helvetica"/>
          <w:color w:val="000000"/>
        </w:rPr>
        <w:t>This isn’t just a project</w:t>
      </w:r>
      <w:r w:rsidR="00BD1301">
        <w:rPr>
          <w:rFonts w:ascii="Helvetica" w:hAnsi="Helvetica"/>
          <w:color w:val="000000"/>
        </w:rPr>
        <w:t xml:space="preserve"> - </w:t>
      </w:r>
      <w:r w:rsidRPr="006033A5">
        <w:rPr>
          <w:rFonts w:ascii="Helvetica" w:hAnsi="Helvetica"/>
          <w:color w:val="000000"/>
        </w:rPr>
        <w:t>it’s</w:t>
      </w:r>
      <w:r w:rsidR="00BD1301">
        <w:rPr>
          <w:rFonts w:ascii="Helvetica" w:hAnsi="Helvetica"/>
          <w:color w:val="000000"/>
        </w:rPr>
        <w:t xml:space="preserve"> </w:t>
      </w:r>
      <w:r w:rsidRPr="006033A5">
        <w:rPr>
          <w:rFonts w:ascii="Helvetica" w:hAnsi="Helvetica"/>
          <w:color w:val="000000"/>
        </w:rPr>
        <w:t>a shift in power. It’s about giving persons with disabilities the tools to understand their rights and the confidence to use them. Slowly but surely, these conversations are breaking cycles of silence and creating safer, stronger communities for everyone.</w:t>
      </w:r>
    </w:p>
    <w:p w14:paraId="4C02D187" w14:textId="62D74BC8" w:rsidR="002E2F72" w:rsidRDefault="002E2F72" w:rsidP="002E2F72">
      <w:pPr>
        <w:spacing w:before="100" w:beforeAutospacing="1" w:after="100" w:afterAutospacing="1"/>
        <w:rPr>
          <w:rFonts w:ascii="Helvetica" w:hAnsi="Helvetica"/>
          <w:color w:val="000000"/>
        </w:rPr>
      </w:pPr>
      <w:r w:rsidRPr="006033A5">
        <w:rPr>
          <w:rFonts w:ascii="Helvetica" w:hAnsi="Helvetica"/>
          <w:color w:val="000000"/>
        </w:rPr>
        <w:t>In one community in Sigatoka, the ripple effect continued. When it came time to implementing a new water, sanitation, and hygiene (WASH) program community members</w:t>
      </w:r>
      <w:r w:rsidR="00BD1301">
        <w:rPr>
          <w:rFonts w:ascii="Helvetica" w:hAnsi="Helvetica"/>
          <w:color w:val="000000"/>
        </w:rPr>
        <w:t xml:space="preserve"> – </w:t>
      </w:r>
      <w:r w:rsidRPr="006033A5">
        <w:rPr>
          <w:rFonts w:ascii="Helvetica" w:hAnsi="Helvetica"/>
          <w:color w:val="000000"/>
        </w:rPr>
        <w:t>already</w:t>
      </w:r>
      <w:r w:rsidR="00BD1301">
        <w:rPr>
          <w:rFonts w:ascii="Helvetica" w:hAnsi="Helvetica"/>
          <w:color w:val="000000"/>
        </w:rPr>
        <w:t xml:space="preserve"> </w:t>
      </w:r>
      <w:r w:rsidRPr="006033A5">
        <w:rPr>
          <w:rFonts w:ascii="Helvetica" w:hAnsi="Helvetica"/>
          <w:color w:val="000000"/>
        </w:rPr>
        <w:t xml:space="preserve">exposed to inclusion through the </w:t>
      </w:r>
      <w:r w:rsidR="00BD1301">
        <w:rPr>
          <w:rFonts w:ascii="Helvetica" w:hAnsi="Helvetica"/>
          <w:color w:val="000000"/>
        </w:rPr>
        <w:t>Sexual and Reproductive Health and Rights (</w:t>
      </w:r>
      <w:r w:rsidRPr="006033A5">
        <w:rPr>
          <w:rFonts w:ascii="Helvetica" w:hAnsi="Helvetica"/>
          <w:color w:val="000000"/>
        </w:rPr>
        <w:t>SRHR</w:t>
      </w:r>
      <w:r w:rsidR="00BD1301">
        <w:rPr>
          <w:rFonts w:ascii="Helvetica" w:hAnsi="Helvetica"/>
          <w:color w:val="000000"/>
        </w:rPr>
        <w:t>)</w:t>
      </w:r>
      <w:r w:rsidRPr="006033A5">
        <w:rPr>
          <w:rFonts w:ascii="Helvetica" w:hAnsi="Helvetica"/>
          <w:color w:val="000000"/>
        </w:rPr>
        <w:t xml:space="preserve"> work</w:t>
      </w:r>
      <w:r w:rsidR="00BD1301">
        <w:rPr>
          <w:rFonts w:ascii="Helvetica" w:hAnsi="Helvetica"/>
          <w:color w:val="000000"/>
        </w:rPr>
        <w:t xml:space="preserve"> – </w:t>
      </w:r>
      <w:r w:rsidRPr="006033A5">
        <w:rPr>
          <w:rFonts w:ascii="Helvetica" w:hAnsi="Helvetica"/>
          <w:color w:val="000000"/>
        </w:rPr>
        <w:t>made</w:t>
      </w:r>
      <w:r w:rsidR="00BD1301">
        <w:rPr>
          <w:rFonts w:ascii="Helvetica" w:hAnsi="Helvetica"/>
          <w:color w:val="000000"/>
        </w:rPr>
        <w:t xml:space="preserve"> </w:t>
      </w:r>
      <w:r w:rsidRPr="006033A5">
        <w:rPr>
          <w:rFonts w:ascii="Helvetica" w:hAnsi="Helvetica"/>
          <w:color w:val="000000"/>
        </w:rPr>
        <w:t>sure that persons with disabilities were consulted. The result</w:t>
      </w:r>
      <w:r w:rsidR="00BD1301">
        <w:rPr>
          <w:rFonts w:ascii="Helvetica" w:hAnsi="Helvetica"/>
          <w:color w:val="000000"/>
        </w:rPr>
        <w:t xml:space="preserve"> was</w:t>
      </w:r>
      <w:r w:rsidRPr="006033A5">
        <w:rPr>
          <w:rFonts w:ascii="Helvetica" w:hAnsi="Helvetica"/>
          <w:color w:val="000000"/>
        </w:rPr>
        <w:t xml:space="preserve"> </w:t>
      </w:r>
      <w:r w:rsidR="00BD1301">
        <w:rPr>
          <w:rFonts w:ascii="Helvetica" w:hAnsi="Helvetica"/>
          <w:color w:val="000000"/>
        </w:rPr>
        <w:t>a</w:t>
      </w:r>
      <w:r w:rsidRPr="006033A5">
        <w:rPr>
          <w:rFonts w:ascii="Helvetica" w:hAnsi="Helvetica"/>
          <w:color w:val="000000"/>
        </w:rPr>
        <w:t>ccessible WASH facilities that worked for everyone.</w:t>
      </w:r>
    </w:p>
    <w:p w14:paraId="52F2730D" w14:textId="7827ED63" w:rsidR="00BD23A7" w:rsidRPr="00B10A6F" w:rsidRDefault="00BD23A7" w:rsidP="00BD23A7">
      <w:pPr>
        <w:pStyle w:val="Heading3"/>
        <w:rPr>
          <w:rFonts w:ascii="Helvetica" w:hAnsi="Helvetica"/>
          <w:sz w:val="24"/>
          <w:szCs w:val="24"/>
        </w:rPr>
      </w:pPr>
      <w:r>
        <w:rPr>
          <w:rFonts w:ascii="Helvetica" w:hAnsi="Helvetica"/>
          <w:sz w:val="24"/>
          <w:szCs w:val="24"/>
        </w:rPr>
        <w:t>Persons with psychosocial disabilities b</w:t>
      </w:r>
      <w:r w:rsidRPr="00B10A6F">
        <w:rPr>
          <w:rFonts w:ascii="Helvetica" w:hAnsi="Helvetica"/>
          <w:sz w:val="24"/>
          <w:szCs w:val="24"/>
        </w:rPr>
        <w:t xml:space="preserve">ridging the </w:t>
      </w:r>
      <w:r>
        <w:rPr>
          <w:rFonts w:ascii="Helvetica" w:hAnsi="Helvetica"/>
          <w:sz w:val="24"/>
          <w:szCs w:val="24"/>
        </w:rPr>
        <w:t>g</w:t>
      </w:r>
      <w:r w:rsidRPr="00B10A6F">
        <w:rPr>
          <w:rFonts w:ascii="Helvetica" w:hAnsi="Helvetica"/>
          <w:sz w:val="24"/>
          <w:szCs w:val="24"/>
        </w:rPr>
        <w:t xml:space="preserve">ap and </w:t>
      </w:r>
      <w:r>
        <w:rPr>
          <w:rFonts w:ascii="Helvetica" w:hAnsi="Helvetica"/>
          <w:sz w:val="24"/>
          <w:szCs w:val="24"/>
        </w:rPr>
        <w:t>b</w:t>
      </w:r>
      <w:r w:rsidRPr="00B10A6F">
        <w:rPr>
          <w:rFonts w:ascii="Helvetica" w:hAnsi="Helvetica"/>
          <w:sz w:val="24"/>
          <w:szCs w:val="24"/>
        </w:rPr>
        <w:t xml:space="preserve">uilding the </w:t>
      </w:r>
      <w:r>
        <w:rPr>
          <w:rFonts w:ascii="Helvetica" w:hAnsi="Helvetica"/>
          <w:sz w:val="24"/>
          <w:szCs w:val="24"/>
        </w:rPr>
        <w:t>f</w:t>
      </w:r>
      <w:r w:rsidRPr="00B10A6F">
        <w:rPr>
          <w:rFonts w:ascii="Helvetica" w:hAnsi="Helvetica"/>
          <w:sz w:val="24"/>
          <w:szCs w:val="24"/>
        </w:rPr>
        <w:t>uture</w:t>
      </w:r>
      <w:r w:rsidR="00E00404">
        <w:rPr>
          <w:rFonts w:ascii="Helvetica" w:hAnsi="Helvetica"/>
          <w:sz w:val="24"/>
          <w:szCs w:val="24"/>
        </w:rPr>
        <w:t xml:space="preserve"> through Community Support</w:t>
      </w:r>
    </w:p>
    <w:p w14:paraId="3A348C5F" w14:textId="34CF2679" w:rsidR="00BD23A7" w:rsidRPr="00B10A6F" w:rsidRDefault="00BD23A7" w:rsidP="00BD23A7">
      <w:pPr>
        <w:pStyle w:val="p3"/>
        <w:rPr>
          <w:rFonts w:ascii="Helvetica" w:hAnsi="Helvetica"/>
        </w:rPr>
      </w:pPr>
      <w:r w:rsidRPr="00B10A6F">
        <w:rPr>
          <w:rFonts w:ascii="Helvetica" w:hAnsi="Helvetica"/>
        </w:rPr>
        <w:t xml:space="preserve">In the Pacific, persons with psychosocial disabilities often face significant barriers when returning home from psychiatric hospitals. Without adequate support, some are left in unsafe environments, excluded by families, or forced to live on the streets. Recognising this gap, </w:t>
      </w:r>
      <w:r w:rsidR="00E00404" w:rsidRPr="00E00404">
        <w:rPr>
          <w:rFonts w:ascii="Helvetica" w:hAnsi="Helvetica"/>
        </w:rPr>
        <w:t xml:space="preserve">a vision was birthed by to have a tailored support to members who are discharged from St. Giles. A ‘reintegration concept’ resulted in a pilot program, the first in the Pacific to be tested with the vision to scale with other members of </w:t>
      </w:r>
      <w:r w:rsidR="00E35727">
        <w:rPr>
          <w:rFonts w:ascii="Helvetica" w:hAnsi="Helvetica"/>
        </w:rPr>
        <w:t>PDF</w:t>
      </w:r>
      <w:r w:rsidR="00E00404" w:rsidRPr="00E00404">
        <w:rPr>
          <w:rFonts w:ascii="Helvetica" w:hAnsi="Helvetica"/>
        </w:rPr>
        <w:t xml:space="preserve"> in the Pacific. </w:t>
      </w:r>
      <w:r w:rsidR="00E00404">
        <w:rPr>
          <w:rFonts w:ascii="Helvetica" w:hAnsi="Helvetica"/>
        </w:rPr>
        <w:t>T</w:t>
      </w:r>
      <w:r w:rsidRPr="00B10A6F">
        <w:rPr>
          <w:rFonts w:ascii="Helvetica" w:hAnsi="Helvetica"/>
        </w:rPr>
        <w:t xml:space="preserve">he Psychiatric Survivors Association (PSA) is </w:t>
      </w:r>
      <w:r w:rsidRPr="00B10A6F">
        <w:rPr>
          <w:rFonts w:ascii="Helvetica" w:hAnsi="Helvetica"/>
        </w:rPr>
        <w:lastRenderedPageBreak/>
        <w:t>piloting a reintegration program that goes beyond discharge</w:t>
      </w:r>
      <w:r>
        <w:rPr>
          <w:rFonts w:ascii="Helvetica" w:hAnsi="Helvetica"/>
        </w:rPr>
        <w:t xml:space="preserve"> – </w:t>
      </w:r>
      <w:r w:rsidRPr="00B10A6F">
        <w:rPr>
          <w:rFonts w:ascii="Helvetica" w:hAnsi="Helvetica"/>
        </w:rPr>
        <w:t>ensuring</w:t>
      </w:r>
      <w:r>
        <w:rPr>
          <w:rFonts w:ascii="Helvetica" w:hAnsi="Helvetica"/>
        </w:rPr>
        <w:t xml:space="preserve"> </w:t>
      </w:r>
      <w:r w:rsidRPr="00B10A6F">
        <w:rPr>
          <w:rFonts w:ascii="Helvetica" w:hAnsi="Helvetica"/>
        </w:rPr>
        <w:t>rights, dignity, and lasting community support. The program is supported by St Giles Psychiatric Hospital, ready to refer patients directly to PSA upon discharge.</w:t>
      </w:r>
    </w:p>
    <w:p w14:paraId="0CF9D967" w14:textId="7B9939F3" w:rsidR="00BD23A7" w:rsidRPr="00B10A6F" w:rsidRDefault="00BD23A7" w:rsidP="00BD23A7">
      <w:pPr>
        <w:pStyle w:val="p3"/>
        <w:rPr>
          <w:rFonts w:ascii="Helvetica" w:hAnsi="Helvetica"/>
        </w:rPr>
      </w:pPr>
      <w:r>
        <w:rPr>
          <w:rFonts w:ascii="Helvetica" w:hAnsi="Helvetica"/>
        </w:rPr>
        <w:t xml:space="preserve">The </w:t>
      </w:r>
      <w:r w:rsidRPr="00B10A6F">
        <w:rPr>
          <w:rFonts w:ascii="Helvetica" w:hAnsi="Helvetica"/>
        </w:rPr>
        <w:t xml:space="preserve">PSA </w:t>
      </w:r>
      <w:r>
        <w:rPr>
          <w:rFonts w:ascii="Helvetica" w:hAnsi="Helvetica"/>
        </w:rPr>
        <w:t>team have enhanced their capacity and designed</w:t>
      </w:r>
      <w:r w:rsidRPr="00B10A6F">
        <w:rPr>
          <w:rFonts w:ascii="Helvetica" w:hAnsi="Helvetica"/>
        </w:rPr>
        <w:t xml:space="preserve"> tailored training for individuals with psychosocial disabilities, their families, and community leaders. The training focuses on self-care, hygiene, medication routines</w:t>
      </w:r>
      <w:r>
        <w:rPr>
          <w:rFonts w:ascii="Helvetica" w:hAnsi="Helvetica"/>
        </w:rPr>
        <w:t xml:space="preserve"> and non-medicinal therapies</w:t>
      </w:r>
      <w:r w:rsidRPr="00B10A6F">
        <w:rPr>
          <w:rFonts w:ascii="Helvetica" w:hAnsi="Helvetica"/>
        </w:rPr>
        <w:t>, understanding rights and available services</w:t>
      </w:r>
      <w:r>
        <w:rPr>
          <w:rFonts w:ascii="Helvetica" w:hAnsi="Helvetica"/>
        </w:rPr>
        <w:t xml:space="preserve"> – </w:t>
      </w:r>
      <w:r w:rsidRPr="00B10A6F">
        <w:rPr>
          <w:rFonts w:ascii="Helvetica" w:hAnsi="Helvetica"/>
        </w:rPr>
        <w:t>preparing</w:t>
      </w:r>
      <w:r>
        <w:rPr>
          <w:rFonts w:ascii="Helvetica" w:hAnsi="Helvetica"/>
        </w:rPr>
        <w:t xml:space="preserve"> individuals, </w:t>
      </w:r>
      <w:r w:rsidRPr="00B10A6F">
        <w:rPr>
          <w:rFonts w:ascii="Helvetica" w:hAnsi="Helvetica"/>
        </w:rPr>
        <w:t>families and communities to support a safe return home. PSA also works with local leaders to create inclusive environments and reduce stigma.</w:t>
      </w:r>
    </w:p>
    <w:p w14:paraId="6816036E" w14:textId="77777777" w:rsidR="00BD23A7" w:rsidRPr="00B10A6F" w:rsidRDefault="00BD23A7" w:rsidP="00BD23A7">
      <w:pPr>
        <w:pStyle w:val="p3"/>
        <w:rPr>
          <w:rFonts w:ascii="Helvetica" w:hAnsi="Helvetica"/>
        </w:rPr>
      </w:pPr>
      <w:r w:rsidRPr="00B10A6F">
        <w:rPr>
          <w:rFonts w:ascii="Helvetica" w:hAnsi="Helvetica"/>
        </w:rPr>
        <w:t>PSA’s work also addresses intersecting issues such as drug use and HIV. They raise awareness to help members understand their rights and responsibilities, while also working with the justice system to ensure inclusive, accessible access to justice.</w:t>
      </w:r>
    </w:p>
    <w:p w14:paraId="2F8E89F3" w14:textId="00856237" w:rsidR="00BD23A7" w:rsidRPr="00B10A6F" w:rsidRDefault="00BD23A7" w:rsidP="00BD23A7">
      <w:pPr>
        <w:pStyle w:val="p3"/>
        <w:rPr>
          <w:rFonts w:ascii="Helvetica" w:hAnsi="Helvetica"/>
        </w:rPr>
      </w:pPr>
      <w:r w:rsidRPr="00B10A6F">
        <w:rPr>
          <w:rFonts w:ascii="Helvetica" w:hAnsi="Helvetica"/>
        </w:rPr>
        <w:t>The next step is establishing a dedicated facility</w:t>
      </w:r>
      <w:r>
        <w:rPr>
          <w:rFonts w:ascii="Helvetica" w:hAnsi="Helvetica"/>
        </w:rPr>
        <w:t xml:space="preserve"> – </w:t>
      </w:r>
      <w:r w:rsidRPr="00B10A6F">
        <w:rPr>
          <w:rFonts w:ascii="Helvetica" w:hAnsi="Helvetica"/>
        </w:rPr>
        <w:t>a</w:t>
      </w:r>
      <w:r>
        <w:rPr>
          <w:rFonts w:ascii="Helvetica" w:hAnsi="Helvetica"/>
        </w:rPr>
        <w:t xml:space="preserve"> </w:t>
      </w:r>
      <w:r w:rsidRPr="00B10A6F">
        <w:rPr>
          <w:rFonts w:ascii="Helvetica" w:hAnsi="Helvetica"/>
        </w:rPr>
        <w:t>safe space for daily programming, rehabilitation, peer support, and family education.</w:t>
      </w:r>
    </w:p>
    <w:p w14:paraId="1DE3786E" w14:textId="36E354BE" w:rsidR="00BD23A7" w:rsidRDefault="00BD23A7" w:rsidP="00BD23A7">
      <w:pPr>
        <w:snapToGrid w:val="0"/>
        <w:spacing w:before="240" w:after="120"/>
        <w:rPr>
          <w:rFonts w:ascii="Helvetica" w:hAnsi="Helvetica"/>
        </w:rPr>
      </w:pPr>
      <w:r w:rsidRPr="00B10A6F">
        <w:rPr>
          <w:rFonts w:ascii="Helvetica" w:hAnsi="Helvetica"/>
        </w:rPr>
        <w:t>Though the full vision is still unfolding, PSA’s pilot is already gaining attention across the Pacific. With support from Transforming Communities for Inclusion, Pacific Disability Forum, Disability Rights Fund, and CBM Australia, PSA is building a model led by persons with psychosocial disabilities for persons with psychosocial disabilities. By centring lived experience and engaging families, health and justice sectors, and communities, PSA is laying the groundwork for a sustainable, rights-based transition from hospital to home</w:t>
      </w:r>
      <w:r>
        <w:rPr>
          <w:rFonts w:ascii="Helvetica" w:hAnsi="Helvetica"/>
        </w:rPr>
        <w:t xml:space="preserve"> </w:t>
      </w:r>
      <w:r w:rsidR="00E35727">
        <w:rPr>
          <w:rFonts w:ascii="Helvetica" w:hAnsi="Helvetica"/>
        </w:rPr>
        <w:t xml:space="preserve">and community life </w:t>
      </w:r>
      <w:r>
        <w:rPr>
          <w:rFonts w:ascii="Helvetica" w:hAnsi="Helvetica"/>
        </w:rPr>
        <w:t xml:space="preserve">– </w:t>
      </w:r>
      <w:r w:rsidRPr="00B10A6F">
        <w:rPr>
          <w:rFonts w:ascii="Helvetica" w:hAnsi="Helvetica"/>
        </w:rPr>
        <w:t>one</w:t>
      </w:r>
      <w:r>
        <w:rPr>
          <w:rFonts w:ascii="Helvetica" w:hAnsi="Helvetica"/>
        </w:rPr>
        <w:t xml:space="preserve"> </w:t>
      </w:r>
      <w:r w:rsidRPr="00B10A6F">
        <w:rPr>
          <w:rFonts w:ascii="Helvetica" w:hAnsi="Helvetica"/>
        </w:rPr>
        <w:t>that could become a blueprint for the region.</w:t>
      </w:r>
    </w:p>
    <w:p w14:paraId="028B9C3A" w14:textId="06F0CEA1" w:rsidR="00FB7B95" w:rsidRPr="00FB7B95" w:rsidRDefault="002E2F72" w:rsidP="00BD23A7">
      <w:pPr>
        <w:snapToGrid w:val="0"/>
        <w:spacing w:before="240" w:after="120"/>
        <w:rPr>
          <w:rFonts w:ascii="Helvetica" w:hAnsi="Helvetica" w:cs="Calibri"/>
          <w:b/>
          <w:bCs/>
          <w:color w:val="000000"/>
        </w:rPr>
      </w:pPr>
      <w:r w:rsidRPr="00FB7B95">
        <w:rPr>
          <w:rFonts w:ascii="Helvetica" w:hAnsi="Helvetica" w:cs="Calibri"/>
          <w:b/>
          <w:bCs/>
          <w:color w:val="000000"/>
        </w:rPr>
        <w:t xml:space="preserve">Education </w:t>
      </w:r>
      <w:r w:rsidR="00BD23A7" w:rsidRPr="00FB7B95">
        <w:rPr>
          <w:rFonts w:ascii="Helvetica" w:hAnsi="Helvetica" w:cs="Calibri"/>
          <w:b/>
          <w:bCs/>
          <w:color w:val="000000"/>
        </w:rPr>
        <w:t>p</w:t>
      </w:r>
      <w:r w:rsidRPr="00FB7B95">
        <w:rPr>
          <w:rFonts w:ascii="Helvetica" w:hAnsi="Helvetica" w:cs="Calibri"/>
          <w:b/>
          <w:bCs/>
          <w:color w:val="000000"/>
        </w:rPr>
        <w:t xml:space="preserve">ractice </w:t>
      </w:r>
      <w:r w:rsidR="00BD23A7" w:rsidRPr="00FB7B95">
        <w:rPr>
          <w:rFonts w:ascii="Helvetica" w:hAnsi="Helvetica" w:cs="Calibri"/>
          <w:b/>
          <w:bCs/>
          <w:color w:val="000000"/>
        </w:rPr>
        <w:t>e</w:t>
      </w:r>
      <w:r w:rsidRPr="00FB7B95">
        <w:rPr>
          <w:rFonts w:ascii="Helvetica" w:hAnsi="Helvetica" w:cs="Calibri"/>
          <w:b/>
          <w:bCs/>
          <w:color w:val="000000"/>
        </w:rPr>
        <w:t>xample</w:t>
      </w:r>
    </w:p>
    <w:p w14:paraId="0F5ADC0A" w14:textId="57850FE9" w:rsidR="002E2F72" w:rsidRPr="006033A5" w:rsidRDefault="002E2F72" w:rsidP="00B43142">
      <w:pPr>
        <w:snapToGrid w:val="0"/>
        <w:spacing w:before="240" w:after="120"/>
        <w:rPr>
          <w:rFonts w:ascii="Helvetica" w:hAnsi="Helvetica"/>
          <w:color w:val="000000"/>
        </w:rPr>
      </w:pPr>
      <w:r w:rsidRPr="00B43142">
        <w:rPr>
          <w:rStyle w:val="Strong"/>
          <w:rFonts w:ascii="Helvetica" w:eastAsiaTheme="minorEastAsia" w:hAnsi="Helvetica"/>
          <w:color w:val="000000"/>
        </w:rPr>
        <w:t>Co-</w:t>
      </w:r>
      <w:r w:rsidR="00BD23A7" w:rsidRPr="00B43142">
        <w:rPr>
          <w:rStyle w:val="Strong"/>
          <w:rFonts w:ascii="Helvetica" w:eastAsiaTheme="minorEastAsia" w:hAnsi="Helvetica"/>
          <w:color w:val="000000"/>
        </w:rPr>
        <w:t>c</w:t>
      </w:r>
      <w:r w:rsidRPr="00B43142">
        <w:rPr>
          <w:rStyle w:val="Strong"/>
          <w:rFonts w:ascii="Helvetica" w:eastAsiaTheme="minorEastAsia" w:hAnsi="Helvetica"/>
          <w:color w:val="000000"/>
        </w:rPr>
        <w:t xml:space="preserve">reating </w:t>
      </w:r>
      <w:r w:rsidR="00BD23A7" w:rsidRPr="00B43142">
        <w:rPr>
          <w:rStyle w:val="Strong"/>
          <w:rFonts w:ascii="Helvetica" w:eastAsiaTheme="minorEastAsia" w:hAnsi="Helvetica"/>
          <w:color w:val="000000"/>
        </w:rPr>
        <w:t>c</w:t>
      </w:r>
      <w:r w:rsidRPr="00B43142">
        <w:rPr>
          <w:rStyle w:val="Strong"/>
          <w:rFonts w:ascii="Helvetica" w:eastAsiaTheme="minorEastAsia" w:hAnsi="Helvetica"/>
          <w:color w:val="000000"/>
        </w:rPr>
        <w:t xml:space="preserve">hange in </w:t>
      </w:r>
      <w:r w:rsidR="00BD23A7" w:rsidRPr="00B43142">
        <w:rPr>
          <w:rStyle w:val="Strong"/>
          <w:rFonts w:ascii="Helvetica" w:eastAsiaTheme="minorEastAsia" w:hAnsi="Helvetica"/>
          <w:color w:val="000000"/>
        </w:rPr>
        <w:t>c</w:t>
      </w:r>
      <w:r w:rsidRPr="00B43142">
        <w:rPr>
          <w:rStyle w:val="Strong"/>
          <w:rFonts w:ascii="Helvetica" w:eastAsiaTheme="minorEastAsia" w:hAnsi="Helvetica"/>
          <w:color w:val="000000"/>
        </w:rPr>
        <w:t xml:space="preserve">lassrooms </w:t>
      </w:r>
      <w:r w:rsidR="00BD23A7" w:rsidRPr="00B43142">
        <w:rPr>
          <w:rStyle w:val="Strong"/>
          <w:rFonts w:ascii="Helvetica" w:eastAsiaTheme="minorEastAsia" w:hAnsi="Helvetica"/>
          <w:color w:val="000000"/>
        </w:rPr>
        <w:t>a</w:t>
      </w:r>
      <w:r w:rsidRPr="00B43142">
        <w:rPr>
          <w:rStyle w:val="Strong"/>
          <w:rFonts w:ascii="Helvetica" w:eastAsiaTheme="minorEastAsia" w:hAnsi="Helvetica"/>
          <w:color w:val="000000"/>
        </w:rPr>
        <w:t>cross Tonga</w:t>
      </w:r>
      <w:r w:rsidRPr="00B43142">
        <w:rPr>
          <w:rFonts w:ascii="Helvetica" w:hAnsi="Helvetica"/>
          <w:color w:val="000000"/>
        </w:rPr>
        <w:br/>
      </w:r>
      <w:r w:rsidRPr="006033A5">
        <w:rPr>
          <w:rFonts w:ascii="Helvetica" w:hAnsi="Helvetica"/>
          <w:color w:val="000000"/>
        </w:rPr>
        <w:t>In Tonga, a quiet transformation is unfolding in classrooms</w:t>
      </w:r>
      <w:r w:rsidR="00BD23A7">
        <w:rPr>
          <w:rFonts w:ascii="Helvetica" w:hAnsi="Helvetica"/>
          <w:color w:val="000000"/>
        </w:rPr>
        <w:t xml:space="preserve"> – </w:t>
      </w:r>
      <w:r w:rsidRPr="006033A5">
        <w:rPr>
          <w:rFonts w:ascii="Helvetica" w:hAnsi="Helvetica"/>
          <w:color w:val="000000"/>
        </w:rPr>
        <w:t>from</w:t>
      </w:r>
      <w:r w:rsidR="00BD23A7">
        <w:rPr>
          <w:rFonts w:ascii="Helvetica" w:hAnsi="Helvetica"/>
          <w:color w:val="000000"/>
        </w:rPr>
        <w:t xml:space="preserve"> </w:t>
      </w:r>
      <w:r w:rsidRPr="006033A5">
        <w:rPr>
          <w:rFonts w:ascii="Helvetica" w:hAnsi="Helvetica"/>
          <w:color w:val="000000"/>
        </w:rPr>
        <w:t>bustling urban schools to the farthest islands. It began with a shared goal: to support every teacher in reaching every learner, especially children with disabilities. What made this different was how it happened. OPDs, service providers, teachers, and the Ministry of Education and Training came together, side by side, to co-create a resource for inclusive education.</w:t>
      </w:r>
    </w:p>
    <w:p w14:paraId="2BB81239" w14:textId="26C05438" w:rsidR="002E2F72" w:rsidRPr="006033A5" w:rsidRDefault="002E2F72" w:rsidP="002E2F72">
      <w:pPr>
        <w:pStyle w:val="NormalWeb"/>
        <w:rPr>
          <w:rFonts w:ascii="Helvetica" w:hAnsi="Helvetica"/>
          <w:color w:val="000000"/>
        </w:rPr>
      </w:pPr>
      <w:r w:rsidRPr="006033A5">
        <w:rPr>
          <w:rFonts w:ascii="Helvetica" w:hAnsi="Helvetica"/>
          <w:color w:val="000000"/>
        </w:rPr>
        <w:t xml:space="preserve">This wasn’t just another manual. It was built through two days of </w:t>
      </w:r>
      <w:r w:rsidR="00BD23A7">
        <w:rPr>
          <w:rFonts w:ascii="Helvetica" w:hAnsi="Helvetica"/>
          <w:color w:val="000000"/>
        </w:rPr>
        <w:t>T</w:t>
      </w:r>
      <w:r w:rsidRPr="006033A5">
        <w:rPr>
          <w:rFonts w:ascii="Helvetica" w:hAnsi="Helvetica"/>
          <w:color w:val="000000"/>
        </w:rPr>
        <w:t>alanoa, where school principals, government representatives, OPDs, mission and Technical and Vocational Education and Training (TVET) schools all brought their ideas to the table. Together, they developed teaching strategies, shared real experiences from the disability community, and created tools to support learners with different disabilities. Deaf learners were included too, with basic sign language and communication support.</w:t>
      </w:r>
    </w:p>
    <w:p w14:paraId="4F9FDD16" w14:textId="77777777" w:rsidR="002E2F72" w:rsidRPr="006033A5" w:rsidRDefault="002E2F72" w:rsidP="002E2F72">
      <w:pPr>
        <w:pStyle w:val="NormalWeb"/>
        <w:rPr>
          <w:rFonts w:ascii="Helvetica" w:hAnsi="Helvetica"/>
          <w:color w:val="000000"/>
        </w:rPr>
      </w:pPr>
      <w:r w:rsidRPr="006033A5">
        <w:rPr>
          <w:rFonts w:ascii="Helvetica" w:hAnsi="Helvetica"/>
          <w:color w:val="000000"/>
        </w:rPr>
        <w:t>The draft manual is now being drafted, and once validated, it will be officially adopted by the Ministry. Training for teachers will follow, supported by partners like UNICEF and University of the South Pacific (USP). The Ministry has also employed a teacher with a disability to help guide the Inclusive Education Unit, showing real commitment to change.</w:t>
      </w:r>
    </w:p>
    <w:p w14:paraId="42F180AA" w14:textId="36708BBB" w:rsidR="002E2F72" w:rsidRPr="006033A5" w:rsidRDefault="002E2F72" w:rsidP="002E2F72">
      <w:pPr>
        <w:pStyle w:val="NormalWeb"/>
        <w:rPr>
          <w:rFonts w:ascii="Helvetica" w:hAnsi="Helvetica"/>
          <w:color w:val="000000"/>
        </w:rPr>
      </w:pPr>
      <w:r w:rsidRPr="006033A5">
        <w:rPr>
          <w:rFonts w:ascii="Helvetica" w:hAnsi="Helvetica"/>
          <w:color w:val="000000"/>
        </w:rPr>
        <w:lastRenderedPageBreak/>
        <w:t>This activity is about more than a policy or a workshop</w:t>
      </w:r>
      <w:r w:rsidR="00BD23A7">
        <w:rPr>
          <w:rFonts w:ascii="Helvetica" w:hAnsi="Helvetica"/>
          <w:color w:val="000000"/>
        </w:rPr>
        <w:t xml:space="preserve"> - </w:t>
      </w:r>
      <w:r w:rsidRPr="006033A5">
        <w:rPr>
          <w:rFonts w:ascii="Helvetica" w:hAnsi="Helvetica"/>
          <w:color w:val="000000"/>
        </w:rPr>
        <w:t>it’s</w:t>
      </w:r>
      <w:r w:rsidR="00BD23A7">
        <w:rPr>
          <w:rFonts w:ascii="Helvetica" w:hAnsi="Helvetica"/>
          <w:color w:val="000000"/>
        </w:rPr>
        <w:t xml:space="preserve"> </w:t>
      </w:r>
      <w:r w:rsidRPr="006033A5">
        <w:rPr>
          <w:rFonts w:ascii="Helvetica" w:hAnsi="Helvetica"/>
          <w:color w:val="000000"/>
        </w:rPr>
        <w:t>about how collaboration and cultural respect can build resources that reflect the reality of learners and teachers across Tonga. It’s about listening to OPDs, respecting lived experience, and working together to make sure no child is left behind. As one OPD leader put it, "We don’t wait for perfect funding or perfect systems. We show up, because our children deserve to be seen, taught, and supported"</w:t>
      </w:r>
      <w:r w:rsidR="00BD23A7">
        <w:rPr>
          <w:rFonts w:ascii="Helvetica" w:hAnsi="Helvetica"/>
          <w:color w:val="000000"/>
        </w:rPr>
        <w:t>.</w:t>
      </w:r>
    </w:p>
    <w:p w14:paraId="45E1D445" w14:textId="4AE2300B" w:rsidR="002E2F72" w:rsidRPr="006033A5" w:rsidRDefault="002E2F72" w:rsidP="002E2F72">
      <w:pPr>
        <w:snapToGrid w:val="0"/>
        <w:spacing w:before="240" w:after="120"/>
        <w:rPr>
          <w:rFonts w:ascii="Helvetica" w:hAnsi="Helvetica" w:cs="Calibri"/>
          <w:color w:val="000000"/>
        </w:rPr>
      </w:pPr>
      <w:r w:rsidRPr="006033A5">
        <w:rPr>
          <w:rFonts w:ascii="Helvetica" w:hAnsi="Helvetica"/>
          <w:color w:val="000000"/>
        </w:rPr>
        <w:t xml:space="preserve">“Funding or no funding our work is non-stop. We still show up and advocate, we still have courage to stand up for persons with disabilities. </w:t>
      </w:r>
      <w:r w:rsidR="00BD23A7">
        <w:rPr>
          <w:rFonts w:ascii="Helvetica" w:hAnsi="Helvetica"/>
          <w:color w:val="000000"/>
        </w:rPr>
        <w:t>O</w:t>
      </w:r>
      <w:r w:rsidRPr="006033A5">
        <w:rPr>
          <w:rFonts w:ascii="Helvetica" w:hAnsi="Helvetica"/>
          <w:color w:val="000000"/>
        </w:rPr>
        <w:t>ur children deserve to be seen, taught, and supported</w:t>
      </w:r>
      <w:r w:rsidR="00BD23A7">
        <w:rPr>
          <w:rFonts w:ascii="Helvetica" w:hAnsi="Helvetica"/>
          <w:color w:val="000000"/>
        </w:rPr>
        <w:t>.</w:t>
      </w:r>
      <w:r w:rsidRPr="006033A5">
        <w:rPr>
          <w:rFonts w:ascii="Helvetica" w:hAnsi="Helvetica"/>
          <w:color w:val="000000"/>
        </w:rPr>
        <w:t xml:space="preserve">” </w:t>
      </w:r>
      <w:proofErr w:type="spellStart"/>
      <w:r w:rsidRPr="006033A5">
        <w:rPr>
          <w:rFonts w:ascii="Helvetica" w:hAnsi="Helvetica"/>
          <w:color w:val="000000"/>
        </w:rPr>
        <w:t>Feofaaki</w:t>
      </w:r>
      <w:proofErr w:type="spellEnd"/>
      <w:r w:rsidRPr="006033A5">
        <w:rPr>
          <w:rFonts w:ascii="Helvetica" w:hAnsi="Helvetica"/>
          <w:color w:val="000000"/>
        </w:rPr>
        <w:t xml:space="preserve"> Leka, Tonga National Vision Impairment Association</w:t>
      </w:r>
      <w:r w:rsidR="00BD23A7">
        <w:rPr>
          <w:rFonts w:ascii="Helvetica" w:hAnsi="Helvetica"/>
          <w:color w:val="000000"/>
        </w:rPr>
        <w:t>.</w:t>
      </w:r>
    </w:p>
    <w:p w14:paraId="4DAA0F44" w14:textId="47A629F3" w:rsidR="00FB7B95" w:rsidRPr="00FB7B95" w:rsidRDefault="002E2F72" w:rsidP="002E2F72">
      <w:pPr>
        <w:snapToGrid w:val="0"/>
        <w:spacing w:before="240" w:after="120"/>
        <w:rPr>
          <w:rFonts w:ascii="Helvetica" w:hAnsi="Helvetica" w:cs="Calibri"/>
          <w:b/>
          <w:bCs/>
          <w:color w:val="000000"/>
        </w:rPr>
      </w:pPr>
      <w:r w:rsidRPr="00FB7B95">
        <w:rPr>
          <w:rFonts w:ascii="Helvetica" w:hAnsi="Helvetica" w:cs="Calibri"/>
          <w:b/>
          <w:bCs/>
          <w:color w:val="000000"/>
        </w:rPr>
        <w:t xml:space="preserve">Livelihood </w:t>
      </w:r>
      <w:r w:rsidR="00BD23A7" w:rsidRPr="00FB7B95">
        <w:rPr>
          <w:rFonts w:ascii="Helvetica" w:hAnsi="Helvetica" w:cs="Calibri"/>
          <w:b/>
          <w:bCs/>
          <w:color w:val="000000"/>
        </w:rPr>
        <w:t>p</w:t>
      </w:r>
      <w:r w:rsidRPr="00FB7B95">
        <w:rPr>
          <w:rFonts w:ascii="Helvetica" w:hAnsi="Helvetica" w:cs="Calibri"/>
          <w:b/>
          <w:bCs/>
          <w:color w:val="000000"/>
        </w:rPr>
        <w:t xml:space="preserve">ractice </w:t>
      </w:r>
      <w:r w:rsidR="00BD23A7" w:rsidRPr="00FB7B95">
        <w:rPr>
          <w:rFonts w:ascii="Helvetica" w:hAnsi="Helvetica" w:cs="Calibri"/>
          <w:b/>
          <w:bCs/>
          <w:color w:val="000000"/>
        </w:rPr>
        <w:t>e</w:t>
      </w:r>
      <w:r w:rsidRPr="00FB7B95">
        <w:rPr>
          <w:rFonts w:ascii="Helvetica" w:hAnsi="Helvetica" w:cs="Calibri"/>
          <w:b/>
          <w:bCs/>
          <w:color w:val="000000"/>
        </w:rPr>
        <w:t>xample</w:t>
      </w:r>
      <w:r w:rsidR="00FB7B95">
        <w:rPr>
          <w:rFonts w:ascii="Helvetica" w:hAnsi="Helvetica" w:cs="Calibri"/>
          <w:b/>
          <w:bCs/>
          <w:color w:val="000000"/>
        </w:rPr>
        <w:t>s</w:t>
      </w:r>
    </w:p>
    <w:p w14:paraId="3823CC65" w14:textId="221A4845" w:rsidR="00FB7B95" w:rsidRDefault="002E2F72" w:rsidP="00FB7B95">
      <w:pPr>
        <w:snapToGrid w:val="0"/>
        <w:spacing w:before="240" w:after="120"/>
        <w:rPr>
          <w:rStyle w:val="Strong"/>
          <w:rFonts w:ascii="Helvetica" w:eastAsiaTheme="minorEastAsia" w:hAnsi="Helvetica"/>
          <w:color w:val="000000"/>
        </w:rPr>
      </w:pPr>
      <w:r w:rsidRPr="00B43142">
        <w:rPr>
          <w:rStyle w:val="Strong"/>
          <w:rFonts w:ascii="Helvetica" w:eastAsiaTheme="minorEastAsia" w:hAnsi="Helvetica"/>
          <w:color w:val="000000"/>
        </w:rPr>
        <w:t xml:space="preserve">Rooted in the </w:t>
      </w:r>
      <w:r w:rsidR="00BD23A7" w:rsidRPr="00B43142">
        <w:rPr>
          <w:rStyle w:val="Strong"/>
          <w:rFonts w:ascii="Helvetica" w:eastAsiaTheme="minorEastAsia" w:hAnsi="Helvetica"/>
          <w:color w:val="000000"/>
        </w:rPr>
        <w:t>v</w:t>
      </w:r>
      <w:r w:rsidRPr="00B43142">
        <w:rPr>
          <w:rStyle w:val="Strong"/>
          <w:rFonts w:ascii="Helvetica" w:eastAsiaTheme="minorEastAsia" w:hAnsi="Helvetica"/>
          <w:color w:val="000000"/>
        </w:rPr>
        <w:t xml:space="preserve">illage, </w:t>
      </w:r>
      <w:r w:rsidR="00BD23A7" w:rsidRPr="00B43142">
        <w:rPr>
          <w:rStyle w:val="Strong"/>
          <w:rFonts w:ascii="Helvetica" w:eastAsiaTheme="minorEastAsia" w:hAnsi="Helvetica"/>
          <w:color w:val="000000"/>
        </w:rPr>
        <w:t>g</w:t>
      </w:r>
      <w:r w:rsidRPr="00B43142">
        <w:rPr>
          <w:rStyle w:val="Strong"/>
          <w:rFonts w:ascii="Helvetica" w:eastAsiaTheme="minorEastAsia" w:hAnsi="Helvetica"/>
          <w:color w:val="000000"/>
        </w:rPr>
        <w:t xml:space="preserve">rown by the </w:t>
      </w:r>
      <w:r w:rsidR="00BD23A7" w:rsidRPr="00B43142">
        <w:rPr>
          <w:rStyle w:val="Strong"/>
          <w:rFonts w:ascii="Helvetica" w:eastAsiaTheme="minorEastAsia" w:hAnsi="Helvetica"/>
          <w:color w:val="000000"/>
        </w:rPr>
        <w:t>p</w:t>
      </w:r>
      <w:r w:rsidRPr="00B43142">
        <w:rPr>
          <w:rStyle w:val="Strong"/>
          <w:rFonts w:ascii="Helvetica" w:eastAsiaTheme="minorEastAsia" w:hAnsi="Helvetica"/>
          <w:color w:val="000000"/>
        </w:rPr>
        <w:t>eople</w:t>
      </w:r>
    </w:p>
    <w:p w14:paraId="29FC5E05" w14:textId="01A9C8B7" w:rsidR="002E2F72" w:rsidRPr="006033A5" w:rsidRDefault="002E2F72" w:rsidP="00B43142">
      <w:pPr>
        <w:snapToGrid w:val="0"/>
        <w:spacing w:before="240" w:after="120"/>
        <w:rPr>
          <w:rFonts w:ascii="Helvetica" w:hAnsi="Helvetica"/>
          <w:color w:val="000000"/>
        </w:rPr>
      </w:pPr>
      <w:r w:rsidRPr="006033A5">
        <w:rPr>
          <w:rFonts w:ascii="Helvetica" w:hAnsi="Helvetica"/>
          <w:color w:val="000000"/>
        </w:rPr>
        <w:t>In a village in Fiji, change didn’t come from the outside. It started with the land, the people, and a shared understanding that their future was already in their hands. With fertile soil and strong relationships, the community decided to plant kava</w:t>
      </w:r>
      <w:r w:rsidR="00BD23A7">
        <w:rPr>
          <w:rFonts w:ascii="Helvetica" w:hAnsi="Helvetica"/>
          <w:color w:val="000000"/>
        </w:rPr>
        <w:t xml:space="preserve"> – </w:t>
      </w:r>
      <w:r w:rsidRPr="006033A5">
        <w:rPr>
          <w:rFonts w:ascii="Helvetica" w:hAnsi="Helvetica"/>
          <w:color w:val="000000"/>
        </w:rPr>
        <w:t>not</w:t>
      </w:r>
      <w:r w:rsidR="00BD23A7">
        <w:rPr>
          <w:rFonts w:ascii="Helvetica" w:hAnsi="Helvetica"/>
          <w:color w:val="000000"/>
        </w:rPr>
        <w:t xml:space="preserve"> </w:t>
      </w:r>
      <w:r w:rsidRPr="006033A5">
        <w:rPr>
          <w:rFonts w:ascii="Helvetica" w:hAnsi="Helvetica"/>
          <w:color w:val="000000"/>
        </w:rPr>
        <w:t>just for tradition, but for purpose. Each family contributed to the harvest, and together, they sold enough kava to raise over FJD800,000. The goal</w:t>
      </w:r>
      <w:r w:rsidR="00BD23A7">
        <w:rPr>
          <w:rFonts w:ascii="Helvetica" w:hAnsi="Helvetica"/>
          <w:color w:val="000000"/>
        </w:rPr>
        <w:t xml:space="preserve"> was</w:t>
      </w:r>
      <w:r w:rsidRPr="006033A5">
        <w:rPr>
          <w:rFonts w:ascii="Helvetica" w:hAnsi="Helvetica"/>
          <w:color w:val="000000"/>
        </w:rPr>
        <w:t xml:space="preserve"> </w:t>
      </w:r>
      <w:r w:rsidR="00BD23A7">
        <w:rPr>
          <w:rFonts w:ascii="Helvetica" w:hAnsi="Helvetica"/>
          <w:color w:val="000000"/>
        </w:rPr>
        <w:t>t</w:t>
      </w:r>
      <w:r w:rsidRPr="006033A5">
        <w:rPr>
          <w:rFonts w:ascii="Helvetica" w:hAnsi="Helvetica"/>
          <w:color w:val="000000"/>
        </w:rPr>
        <w:t>o build a community hall that could double as an evacuation centre.</w:t>
      </w:r>
    </w:p>
    <w:p w14:paraId="51AFB76A" w14:textId="4941371D" w:rsidR="002E2F72" w:rsidRPr="006033A5" w:rsidRDefault="002E2F72" w:rsidP="002E2F72">
      <w:pPr>
        <w:pStyle w:val="NormalWeb"/>
        <w:rPr>
          <w:rFonts w:ascii="Helvetica" w:hAnsi="Helvetica"/>
          <w:color w:val="000000"/>
        </w:rPr>
      </w:pPr>
      <w:r w:rsidRPr="006033A5">
        <w:rPr>
          <w:rFonts w:ascii="Helvetica" w:hAnsi="Helvetica"/>
          <w:color w:val="000000"/>
        </w:rPr>
        <w:t>From the beginning, persons with disabilities were at the table. The hall was made fully accessible, with spaces for women to create handicrafts, and features designed by and for persons with disabilities. That inclusion wasn’t accidental</w:t>
      </w:r>
      <w:r w:rsidR="00BD23A7">
        <w:rPr>
          <w:rFonts w:ascii="Helvetica" w:hAnsi="Helvetica"/>
          <w:color w:val="000000"/>
        </w:rPr>
        <w:t xml:space="preserve"> – </w:t>
      </w:r>
      <w:r w:rsidRPr="006033A5">
        <w:rPr>
          <w:rFonts w:ascii="Helvetica" w:hAnsi="Helvetica"/>
          <w:color w:val="000000"/>
        </w:rPr>
        <w:t>it</w:t>
      </w:r>
      <w:r w:rsidR="00BD23A7">
        <w:rPr>
          <w:rFonts w:ascii="Helvetica" w:hAnsi="Helvetica"/>
          <w:color w:val="000000"/>
        </w:rPr>
        <w:t xml:space="preserve"> </w:t>
      </w:r>
      <w:r w:rsidRPr="006033A5">
        <w:rPr>
          <w:rFonts w:ascii="Helvetica" w:hAnsi="Helvetica"/>
          <w:color w:val="000000"/>
        </w:rPr>
        <w:t>was the result of a twin-track approach.</w:t>
      </w:r>
    </w:p>
    <w:p w14:paraId="5D1C2FED" w14:textId="2EFA800B" w:rsidR="002E2F72" w:rsidRPr="006033A5" w:rsidRDefault="002E2F72" w:rsidP="002E2F72">
      <w:pPr>
        <w:pStyle w:val="NormalWeb"/>
        <w:rPr>
          <w:rFonts w:ascii="Helvetica" w:hAnsi="Helvetica"/>
          <w:color w:val="000000"/>
        </w:rPr>
      </w:pPr>
      <w:r w:rsidRPr="006033A5">
        <w:rPr>
          <w:rFonts w:ascii="Helvetica" w:hAnsi="Helvetica"/>
          <w:color w:val="000000"/>
        </w:rPr>
        <w:t>Over a decade ago, PDF and the International Labour Organization ran a "Start Your Own Business" training</w:t>
      </w:r>
      <w:r w:rsidR="00BD23A7">
        <w:rPr>
          <w:rFonts w:ascii="Helvetica" w:hAnsi="Helvetica"/>
          <w:color w:val="000000"/>
        </w:rPr>
        <w:t xml:space="preserve"> program</w:t>
      </w:r>
      <w:r w:rsidRPr="006033A5">
        <w:rPr>
          <w:rFonts w:ascii="Helvetica" w:hAnsi="Helvetica"/>
          <w:color w:val="000000"/>
        </w:rPr>
        <w:t>. Entrepreneurs from that program are in this village growing their farms and small businesses today. With new knowledge and confidence, they shifted from subsistence to commercial farming</w:t>
      </w:r>
      <w:r w:rsidR="00BD23A7">
        <w:rPr>
          <w:rFonts w:ascii="Helvetica" w:hAnsi="Helvetica"/>
          <w:color w:val="000000"/>
        </w:rPr>
        <w:t xml:space="preserve"> – </w:t>
      </w:r>
      <w:r w:rsidRPr="006033A5">
        <w:rPr>
          <w:rFonts w:ascii="Helvetica" w:hAnsi="Helvetica"/>
          <w:color w:val="000000"/>
        </w:rPr>
        <w:t>and</w:t>
      </w:r>
      <w:r w:rsidR="00BD23A7">
        <w:rPr>
          <w:rFonts w:ascii="Helvetica" w:hAnsi="Helvetica"/>
          <w:color w:val="000000"/>
        </w:rPr>
        <w:t xml:space="preserve"> </w:t>
      </w:r>
      <w:r w:rsidRPr="006033A5">
        <w:rPr>
          <w:rFonts w:ascii="Helvetica" w:hAnsi="Helvetica"/>
          <w:color w:val="000000"/>
        </w:rPr>
        <w:t>they began to influence how community resources were used.</w:t>
      </w:r>
    </w:p>
    <w:p w14:paraId="1D678FCF" w14:textId="66B41A60" w:rsidR="002E2F72" w:rsidRDefault="002E2F72" w:rsidP="002E2F72">
      <w:pPr>
        <w:pStyle w:val="NormalWeb"/>
        <w:rPr>
          <w:rFonts w:ascii="Helvetica" w:hAnsi="Helvetica"/>
          <w:color w:val="000000"/>
        </w:rPr>
      </w:pPr>
      <w:r w:rsidRPr="006033A5">
        <w:rPr>
          <w:rFonts w:ascii="Helvetica" w:hAnsi="Helvetica"/>
          <w:color w:val="000000"/>
        </w:rPr>
        <w:t>This is what CBID looks like when it’s community-owned, community-resourced, and community-led. It’s about recognising what’s already there</w:t>
      </w:r>
      <w:r w:rsidR="00BD23A7">
        <w:rPr>
          <w:rFonts w:ascii="Helvetica" w:hAnsi="Helvetica"/>
          <w:color w:val="000000"/>
        </w:rPr>
        <w:t xml:space="preserve"> – </w:t>
      </w:r>
      <w:r w:rsidRPr="006033A5">
        <w:rPr>
          <w:rFonts w:ascii="Helvetica" w:hAnsi="Helvetica"/>
          <w:color w:val="000000"/>
        </w:rPr>
        <w:t>land</w:t>
      </w:r>
      <w:r w:rsidR="00BD23A7">
        <w:rPr>
          <w:rFonts w:ascii="Helvetica" w:hAnsi="Helvetica"/>
          <w:color w:val="000000"/>
        </w:rPr>
        <w:t xml:space="preserve">, </w:t>
      </w:r>
      <w:r w:rsidRPr="006033A5">
        <w:rPr>
          <w:rFonts w:ascii="Helvetica" w:hAnsi="Helvetica"/>
          <w:color w:val="000000"/>
        </w:rPr>
        <w:t>people, culture</w:t>
      </w:r>
      <w:r w:rsidR="00BD23A7">
        <w:rPr>
          <w:rFonts w:ascii="Helvetica" w:hAnsi="Helvetica"/>
          <w:color w:val="000000"/>
        </w:rPr>
        <w:t xml:space="preserve"> – </w:t>
      </w:r>
      <w:r w:rsidRPr="006033A5">
        <w:rPr>
          <w:rFonts w:ascii="Helvetica" w:hAnsi="Helvetica"/>
          <w:color w:val="000000"/>
        </w:rPr>
        <w:t>and</w:t>
      </w:r>
      <w:r w:rsidR="00BD23A7">
        <w:rPr>
          <w:rFonts w:ascii="Helvetica" w:hAnsi="Helvetica"/>
          <w:color w:val="000000"/>
        </w:rPr>
        <w:t xml:space="preserve"> </w:t>
      </w:r>
      <w:r w:rsidRPr="006033A5">
        <w:rPr>
          <w:rFonts w:ascii="Helvetica" w:hAnsi="Helvetica"/>
          <w:color w:val="000000"/>
        </w:rPr>
        <w:t>creating space for everyone to take part in shaping their future. It’s not just about livelihoods</w:t>
      </w:r>
      <w:r w:rsidR="00BD23A7">
        <w:rPr>
          <w:rFonts w:ascii="Helvetica" w:hAnsi="Helvetica"/>
          <w:color w:val="000000"/>
        </w:rPr>
        <w:t>,</w:t>
      </w:r>
      <w:r w:rsidRPr="006033A5">
        <w:rPr>
          <w:rFonts w:ascii="Helvetica" w:hAnsi="Helvetica"/>
          <w:color w:val="000000"/>
        </w:rPr>
        <w:t xml:space="preserve"> </w:t>
      </w:r>
      <w:r w:rsidR="00BD23A7">
        <w:rPr>
          <w:rFonts w:ascii="Helvetica" w:hAnsi="Helvetica"/>
          <w:color w:val="000000"/>
        </w:rPr>
        <w:t>i</w:t>
      </w:r>
      <w:r w:rsidRPr="006033A5">
        <w:rPr>
          <w:rFonts w:ascii="Helvetica" w:hAnsi="Helvetica"/>
          <w:color w:val="000000"/>
        </w:rPr>
        <w:t>t’s about dignity, contribution, and making sure every person has a voice in the development of their village. As one community leader said, "CBID is not about coming to change the way people live</w:t>
      </w:r>
      <w:r w:rsidR="00BD23A7">
        <w:rPr>
          <w:rFonts w:ascii="Helvetica" w:hAnsi="Helvetica"/>
          <w:color w:val="000000"/>
        </w:rPr>
        <w:t xml:space="preserve"> - </w:t>
      </w:r>
      <w:r w:rsidRPr="006033A5">
        <w:rPr>
          <w:rFonts w:ascii="Helvetica" w:hAnsi="Helvetica"/>
          <w:color w:val="000000"/>
        </w:rPr>
        <w:t>it’s</w:t>
      </w:r>
      <w:r w:rsidR="00BD23A7">
        <w:rPr>
          <w:rFonts w:ascii="Helvetica" w:hAnsi="Helvetica"/>
          <w:color w:val="000000"/>
        </w:rPr>
        <w:t xml:space="preserve"> </w:t>
      </w:r>
      <w:r w:rsidRPr="006033A5">
        <w:rPr>
          <w:rFonts w:ascii="Helvetica" w:hAnsi="Helvetica"/>
          <w:color w:val="000000"/>
        </w:rPr>
        <w:t>about planting a seed that grows in its own way</w:t>
      </w:r>
      <w:r w:rsidR="00BD23A7">
        <w:rPr>
          <w:rFonts w:ascii="Helvetica" w:hAnsi="Helvetica"/>
          <w:color w:val="000000"/>
        </w:rPr>
        <w:t>”</w:t>
      </w:r>
      <w:r w:rsidRPr="006033A5">
        <w:rPr>
          <w:rFonts w:ascii="Helvetica" w:hAnsi="Helvetica"/>
          <w:color w:val="000000"/>
        </w:rPr>
        <w:t xml:space="preserve">. </w:t>
      </w:r>
      <w:r w:rsidR="00754338" w:rsidRPr="006033A5">
        <w:rPr>
          <w:rFonts w:ascii="Helvetica" w:hAnsi="Helvetica"/>
          <w:color w:val="000000"/>
        </w:rPr>
        <w:t>Village Headman, Fiji</w:t>
      </w:r>
      <w:r w:rsidR="00BD23A7">
        <w:rPr>
          <w:rFonts w:ascii="Helvetica" w:hAnsi="Helvetica"/>
          <w:color w:val="000000"/>
        </w:rPr>
        <w:t>.</w:t>
      </w:r>
    </w:p>
    <w:p w14:paraId="6CC83669" w14:textId="0F37FEA4" w:rsidR="00BD23A7" w:rsidRPr="0060766F" w:rsidRDefault="00BD23A7" w:rsidP="00BD23A7">
      <w:pPr>
        <w:pStyle w:val="Heading3"/>
        <w:rPr>
          <w:rFonts w:ascii="Helvetica" w:eastAsia="Times New Roman" w:hAnsi="Helvetica"/>
          <w:kern w:val="0"/>
          <w:sz w:val="24"/>
          <w:szCs w:val="24"/>
          <w:lang w:eastAsia="en-GB"/>
          <w14:ligatures w14:val="none"/>
        </w:rPr>
      </w:pPr>
      <w:r w:rsidRPr="0060766F">
        <w:rPr>
          <w:rFonts w:ascii="Helvetica" w:eastAsia="Times New Roman" w:hAnsi="Helvetica"/>
          <w:kern w:val="0"/>
          <w:sz w:val="24"/>
          <w:szCs w:val="24"/>
          <w:lang w:eastAsia="en-GB"/>
          <w14:ligatures w14:val="none"/>
        </w:rPr>
        <w:t xml:space="preserve">Respect at the </w:t>
      </w:r>
      <w:r>
        <w:rPr>
          <w:rFonts w:ascii="Helvetica" w:eastAsia="Times New Roman" w:hAnsi="Helvetica"/>
          <w:kern w:val="0"/>
          <w:sz w:val="24"/>
          <w:szCs w:val="24"/>
          <w:lang w:eastAsia="en-GB"/>
          <w14:ligatures w14:val="none"/>
        </w:rPr>
        <w:t>t</w:t>
      </w:r>
      <w:r w:rsidRPr="0060766F">
        <w:rPr>
          <w:rFonts w:ascii="Helvetica" w:eastAsia="Times New Roman" w:hAnsi="Helvetica"/>
          <w:kern w:val="0"/>
          <w:sz w:val="24"/>
          <w:szCs w:val="24"/>
          <w:lang w:eastAsia="en-GB"/>
          <w14:ligatures w14:val="none"/>
        </w:rPr>
        <w:t xml:space="preserve">able: </w:t>
      </w:r>
      <w:r>
        <w:rPr>
          <w:rFonts w:ascii="Helvetica" w:eastAsia="Times New Roman" w:hAnsi="Helvetica"/>
          <w:kern w:val="0"/>
          <w:sz w:val="24"/>
          <w:szCs w:val="24"/>
          <w:lang w:eastAsia="en-GB"/>
          <w14:ligatures w14:val="none"/>
        </w:rPr>
        <w:t>h</w:t>
      </w:r>
      <w:r w:rsidRPr="0060766F">
        <w:rPr>
          <w:rFonts w:ascii="Helvetica" w:eastAsia="Times New Roman" w:hAnsi="Helvetica"/>
          <w:kern w:val="0"/>
          <w:sz w:val="24"/>
          <w:szCs w:val="24"/>
          <w:lang w:eastAsia="en-GB"/>
          <w14:ligatures w14:val="none"/>
        </w:rPr>
        <w:t>ome-</w:t>
      </w:r>
      <w:r>
        <w:rPr>
          <w:rFonts w:ascii="Helvetica" w:eastAsia="Times New Roman" w:hAnsi="Helvetica"/>
          <w:kern w:val="0"/>
          <w:sz w:val="24"/>
          <w:szCs w:val="24"/>
          <w:lang w:eastAsia="en-GB"/>
          <w14:ligatures w14:val="none"/>
        </w:rPr>
        <w:t>b</w:t>
      </w:r>
      <w:r w:rsidRPr="0060766F">
        <w:rPr>
          <w:rFonts w:ascii="Helvetica" w:eastAsia="Times New Roman" w:hAnsi="Helvetica"/>
          <w:kern w:val="0"/>
          <w:sz w:val="24"/>
          <w:szCs w:val="24"/>
          <w:lang w:eastAsia="en-GB"/>
          <w14:ligatures w14:val="none"/>
        </w:rPr>
        <w:t xml:space="preserve">ased </w:t>
      </w:r>
      <w:r>
        <w:rPr>
          <w:rFonts w:ascii="Helvetica" w:eastAsia="Times New Roman" w:hAnsi="Helvetica"/>
          <w:kern w:val="0"/>
          <w:sz w:val="24"/>
          <w:szCs w:val="24"/>
          <w:lang w:eastAsia="en-GB"/>
          <w14:ligatures w14:val="none"/>
        </w:rPr>
        <w:t>b</w:t>
      </w:r>
      <w:r w:rsidRPr="0060766F">
        <w:rPr>
          <w:rFonts w:ascii="Helvetica" w:eastAsia="Times New Roman" w:hAnsi="Helvetica"/>
          <w:kern w:val="0"/>
          <w:sz w:val="24"/>
          <w:szCs w:val="24"/>
          <w:lang w:eastAsia="en-GB"/>
          <w14:ligatures w14:val="none"/>
        </w:rPr>
        <w:t xml:space="preserve">usiness </w:t>
      </w:r>
      <w:r>
        <w:rPr>
          <w:rFonts w:ascii="Helvetica" w:eastAsia="Times New Roman" w:hAnsi="Helvetica"/>
          <w:kern w:val="0"/>
          <w:sz w:val="24"/>
          <w:szCs w:val="24"/>
          <w:lang w:eastAsia="en-GB"/>
          <w14:ligatures w14:val="none"/>
        </w:rPr>
        <w:t>r</w:t>
      </w:r>
      <w:r w:rsidRPr="0060766F">
        <w:rPr>
          <w:rFonts w:ascii="Helvetica" w:eastAsia="Times New Roman" w:hAnsi="Helvetica"/>
          <w:kern w:val="0"/>
          <w:sz w:val="24"/>
          <w:szCs w:val="24"/>
          <w:lang w:eastAsia="en-GB"/>
          <w14:ligatures w14:val="none"/>
        </w:rPr>
        <w:t xml:space="preserve">estoring </w:t>
      </w:r>
      <w:r>
        <w:rPr>
          <w:rFonts w:ascii="Helvetica" w:eastAsia="Times New Roman" w:hAnsi="Helvetica"/>
          <w:kern w:val="0"/>
          <w:sz w:val="24"/>
          <w:szCs w:val="24"/>
          <w:lang w:eastAsia="en-GB"/>
          <w14:ligatures w14:val="none"/>
        </w:rPr>
        <w:t>d</w:t>
      </w:r>
      <w:r w:rsidRPr="0060766F">
        <w:rPr>
          <w:rFonts w:ascii="Helvetica" w:eastAsia="Times New Roman" w:hAnsi="Helvetica"/>
          <w:kern w:val="0"/>
          <w:sz w:val="24"/>
          <w:szCs w:val="24"/>
          <w:lang w:eastAsia="en-GB"/>
          <w14:ligatures w14:val="none"/>
        </w:rPr>
        <w:t>ignity</w:t>
      </w:r>
    </w:p>
    <w:p w14:paraId="57DC4F42" w14:textId="49AEDA22" w:rsidR="00BD23A7" w:rsidRPr="0060766F" w:rsidRDefault="00BD23A7" w:rsidP="00BD23A7">
      <w:pPr>
        <w:pStyle w:val="p3"/>
        <w:rPr>
          <w:rFonts w:ascii="Helvetica" w:hAnsi="Helvetica"/>
        </w:rPr>
      </w:pPr>
      <w:r w:rsidRPr="0060766F">
        <w:rPr>
          <w:rFonts w:ascii="Helvetica" w:hAnsi="Helvetica"/>
        </w:rPr>
        <w:t xml:space="preserve">In many Fijian communities, contributing to the family and village is a valued part of identity and belonging. For persons with psychosocial disabilities, this cultural expectation has </w:t>
      </w:r>
      <w:r>
        <w:rPr>
          <w:rFonts w:ascii="Helvetica" w:hAnsi="Helvetica"/>
        </w:rPr>
        <w:t>often</w:t>
      </w:r>
      <w:r w:rsidRPr="0060766F">
        <w:rPr>
          <w:rFonts w:ascii="Helvetica" w:hAnsi="Helvetica"/>
        </w:rPr>
        <w:t xml:space="preserve"> led to exclusion</w:t>
      </w:r>
      <w:r w:rsidR="002D78F1">
        <w:rPr>
          <w:rFonts w:ascii="Helvetica" w:hAnsi="Helvetica"/>
        </w:rPr>
        <w:t xml:space="preserve"> – </w:t>
      </w:r>
      <w:r w:rsidRPr="0060766F">
        <w:rPr>
          <w:rFonts w:ascii="Helvetica" w:hAnsi="Helvetica"/>
        </w:rPr>
        <w:t>especially</w:t>
      </w:r>
      <w:r w:rsidR="002D78F1">
        <w:rPr>
          <w:rFonts w:ascii="Helvetica" w:hAnsi="Helvetica"/>
        </w:rPr>
        <w:t xml:space="preserve"> </w:t>
      </w:r>
      <w:r w:rsidRPr="0060766F">
        <w:rPr>
          <w:rFonts w:ascii="Helvetica" w:hAnsi="Helvetica"/>
        </w:rPr>
        <w:t>when support is lacking for them to participate equally.</w:t>
      </w:r>
    </w:p>
    <w:p w14:paraId="39D96D38" w14:textId="1D0882AD" w:rsidR="00BD23A7" w:rsidRPr="0060766F" w:rsidRDefault="00BD23A7" w:rsidP="00BD23A7">
      <w:pPr>
        <w:pStyle w:val="p3"/>
        <w:rPr>
          <w:rFonts w:ascii="Helvetica" w:hAnsi="Helvetica"/>
        </w:rPr>
      </w:pPr>
      <w:r>
        <w:rPr>
          <w:rFonts w:ascii="Helvetica" w:hAnsi="Helvetica"/>
        </w:rPr>
        <w:lastRenderedPageBreak/>
        <w:t>In Fiji</w:t>
      </w:r>
      <w:r w:rsidR="002D78F1">
        <w:rPr>
          <w:rFonts w:ascii="Helvetica" w:hAnsi="Helvetica"/>
        </w:rPr>
        <w:t>,</w:t>
      </w:r>
      <w:r>
        <w:rPr>
          <w:rFonts w:ascii="Helvetica" w:hAnsi="Helvetica"/>
        </w:rPr>
        <w:t xml:space="preserve"> PSA was the only organi</w:t>
      </w:r>
      <w:r w:rsidR="002D78F1">
        <w:rPr>
          <w:rFonts w:ascii="Helvetica" w:hAnsi="Helvetica"/>
        </w:rPr>
        <w:t>s</w:t>
      </w:r>
      <w:r>
        <w:rPr>
          <w:rFonts w:ascii="Helvetica" w:hAnsi="Helvetica"/>
        </w:rPr>
        <w:t>ation mobili</w:t>
      </w:r>
      <w:r w:rsidR="002D78F1">
        <w:rPr>
          <w:rFonts w:ascii="Helvetica" w:hAnsi="Helvetica"/>
        </w:rPr>
        <w:t>s</w:t>
      </w:r>
      <w:r>
        <w:rPr>
          <w:rFonts w:ascii="Helvetica" w:hAnsi="Helvetica"/>
        </w:rPr>
        <w:t>ing to support and assist all street dwellers in the capital city</w:t>
      </w:r>
      <w:r w:rsidR="002D78F1">
        <w:rPr>
          <w:rFonts w:ascii="Helvetica" w:hAnsi="Helvetica"/>
        </w:rPr>
        <w:t>,</w:t>
      </w:r>
      <w:r>
        <w:rPr>
          <w:rFonts w:ascii="Helvetica" w:hAnsi="Helvetica"/>
        </w:rPr>
        <w:t xml:space="preserve"> provid</w:t>
      </w:r>
      <w:r w:rsidR="002D78F1">
        <w:rPr>
          <w:rFonts w:ascii="Helvetica" w:hAnsi="Helvetica"/>
        </w:rPr>
        <w:t>ing</w:t>
      </w:r>
      <w:r>
        <w:rPr>
          <w:rFonts w:ascii="Helvetica" w:hAnsi="Helvetica"/>
        </w:rPr>
        <w:t xml:space="preserve"> hot meals, PPEs, screening and awareness</w:t>
      </w:r>
      <w:r w:rsidR="002D78F1">
        <w:rPr>
          <w:rFonts w:ascii="Helvetica" w:hAnsi="Helvetica"/>
        </w:rPr>
        <w:t>, while</w:t>
      </w:r>
      <w:r>
        <w:rPr>
          <w:rFonts w:ascii="Helvetica" w:hAnsi="Helvetica"/>
        </w:rPr>
        <w:t xml:space="preserve"> also advocated </w:t>
      </w:r>
      <w:r w:rsidR="002D78F1">
        <w:rPr>
          <w:rFonts w:ascii="Helvetica" w:hAnsi="Helvetica"/>
        </w:rPr>
        <w:t>for</w:t>
      </w:r>
      <w:r>
        <w:rPr>
          <w:rFonts w:ascii="Helvetica" w:hAnsi="Helvetica"/>
        </w:rPr>
        <w:t xml:space="preserve"> their rights to law enforcement officers. </w:t>
      </w:r>
      <w:r w:rsidRPr="0060766F">
        <w:rPr>
          <w:rFonts w:ascii="Helvetica" w:hAnsi="Helvetica"/>
        </w:rPr>
        <w:t>After COVID-19, a situational analysis by PSA revealed this gap. Many members shared that they felt overlooked not just because of their disability, but because they weren’t seen as contributors.</w:t>
      </w:r>
    </w:p>
    <w:p w14:paraId="653FD9CE" w14:textId="66BDD1D8" w:rsidR="00BD23A7" w:rsidRPr="0060766F" w:rsidRDefault="00BD23A7" w:rsidP="00BD23A7">
      <w:pPr>
        <w:pStyle w:val="p3"/>
        <w:rPr>
          <w:rFonts w:ascii="Helvetica" w:hAnsi="Helvetica"/>
        </w:rPr>
      </w:pPr>
      <w:r w:rsidRPr="0060766F">
        <w:rPr>
          <w:rFonts w:ascii="Helvetica" w:hAnsi="Helvetica"/>
        </w:rPr>
        <w:t>In response, PSA launched a home-based economic empowerment program</w:t>
      </w:r>
      <w:r w:rsidR="002D78F1">
        <w:rPr>
          <w:rFonts w:ascii="Helvetica" w:hAnsi="Helvetica"/>
        </w:rPr>
        <w:t xml:space="preserve"> – </w:t>
      </w:r>
      <w:r w:rsidRPr="0060766F">
        <w:rPr>
          <w:rFonts w:ascii="Helvetica" w:hAnsi="Helvetica"/>
        </w:rPr>
        <w:t>led</w:t>
      </w:r>
      <w:r w:rsidR="002D78F1">
        <w:rPr>
          <w:rFonts w:ascii="Helvetica" w:hAnsi="Helvetica"/>
        </w:rPr>
        <w:t xml:space="preserve"> </w:t>
      </w:r>
      <w:r w:rsidRPr="0060766F">
        <w:rPr>
          <w:rFonts w:ascii="Helvetica" w:hAnsi="Helvetica"/>
        </w:rPr>
        <w:t>by and for persons with psychosocial disabilities. With tailored training</w:t>
      </w:r>
      <w:r>
        <w:rPr>
          <w:rFonts w:ascii="Helvetica" w:hAnsi="Helvetica"/>
        </w:rPr>
        <w:t xml:space="preserve"> drawing on the International Labo</w:t>
      </w:r>
      <w:r w:rsidR="002D78F1">
        <w:rPr>
          <w:rFonts w:ascii="Helvetica" w:hAnsi="Helvetica"/>
        </w:rPr>
        <w:t>u</w:t>
      </w:r>
      <w:r>
        <w:rPr>
          <w:rFonts w:ascii="Helvetica" w:hAnsi="Helvetica"/>
        </w:rPr>
        <w:t xml:space="preserve">r Organization’s </w:t>
      </w:r>
      <w:r w:rsidR="002D78F1">
        <w:rPr>
          <w:rFonts w:ascii="Helvetica" w:hAnsi="Helvetica"/>
        </w:rPr>
        <w:t>‘</w:t>
      </w:r>
      <w:r>
        <w:rPr>
          <w:rFonts w:ascii="Helvetica" w:hAnsi="Helvetica"/>
        </w:rPr>
        <w:t>Start Your Own Business</w:t>
      </w:r>
      <w:r w:rsidR="002D78F1">
        <w:rPr>
          <w:rFonts w:ascii="Helvetica" w:hAnsi="Helvetica"/>
        </w:rPr>
        <w:t>’</w:t>
      </w:r>
      <w:r>
        <w:rPr>
          <w:rFonts w:ascii="Helvetica" w:hAnsi="Helvetica"/>
        </w:rPr>
        <w:t xml:space="preserve"> </w:t>
      </w:r>
      <w:r w:rsidR="002D78F1">
        <w:rPr>
          <w:rFonts w:ascii="Helvetica" w:hAnsi="Helvetica"/>
        </w:rPr>
        <w:t>t</w:t>
      </w:r>
      <w:r>
        <w:rPr>
          <w:rFonts w:ascii="Helvetica" w:hAnsi="Helvetica"/>
        </w:rPr>
        <w:t xml:space="preserve">raining, </w:t>
      </w:r>
      <w:r w:rsidRPr="0060766F">
        <w:rPr>
          <w:rFonts w:ascii="Helvetica" w:hAnsi="Helvetica"/>
        </w:rPr>
        <w:t xml:space="preserve">inclusive business planning, </w:t>
      </w:r>
      <w:r>
        <w:rPr>
          <w:rFonts w:ascii="Helvetica" w:hAnsi="Helvetica"/>
        </w:rPr>
        <w:t xml:space="preserve">start-up grants </w:t>
      </w:r>
      <w:r w:rsidRPr="0060766F">
        <w:rPr>
          <w:rFonts w:ascii="Helvetica" w:hAnsi="Helvetica"/>
        </w:rPr>
        <w:t xml:space="preserve">and support from carers and community leaders, more than 30 people </w:t>
      </w:r>
      <w:r>
        <w:rPr>
          <w:rFonts w:ascii="Helvetica" w:hAnsi="Helvetica"/>
        </w:rPr>
        <w:t xml:space="preserve">with psychosocial disabilities </w:t>
      </w:r>
      <w:r w:rsidRPr="0060766F">
        <w:rPr>
          <w:rFonts w:ascii="Helvetica" w:hAnsi="Helvetica"/>
        </w:rPr>
        <w:t>have started small enterprises</w:t>
      </w:r>
      <w:r w:rsidR="002D78F1">
        <w:rPr>
          <w:rFonts w:ascii="Helvetica" w:hAnsi="Helvetica"/>
        </w:rPr>
        <w:t xml:space="preserve"> – </w:t>
      </w:r>
      <w:r w:rsidRPr="0060766F">
        <w:rPr>
          <w:rFonts w:ascii="Helvetica" w:hAnsi="Helvetica"/>
        </w:rPr>
        <w:t>from</w:t>
      </w:r>
      <w:r w:rsidR="002D78F1">
        <w:rPr>
          <w:rFonts w:ascii="Helvetica" w:hAnsi="Helvetica"/>
        </w:rPr>
        <w:t xml:space="preserve"> </w:t>
      </w:r>
      <w:r w:rsidRPr="0060766F">
        <w:rPr>
          <w:rFonts w:ascii="Helvetica" w:hAnsi="Helvetica"/>
        </w:rPr>
        <w:t>sewing and weaving</w:t>
      </w:r>
      <w:r w:rsidR="002D78F1">
        <w:rPr>
          <w:rFonts w:ascii="Helvetica" w:hAnsi="Helvetica"/>
        </w:rPr>
        <w:t>,</w:t>
      </w:r>
      <w:r w:rsidRPr="0060766F">
        <w:rPr>
          <w:rFonts w:ascii="Helvetica" w:hAnsi="Helvetica"/>
        </w:rPr>
        <w:t xml:space="preserve"> to poultry</w:t>
      </w:r>
      <w:r w:rsidR="00770B94">
        <w:rPr>
          <w:rFonts w:ascii="Helvetica" w:hAnsi="Helvetica"/>
        </w:rPr>
        <w:t>,</w:t>
      </w:r>
      <w:r w:rsidRPr="0060766F">
        <w:rPr>
          <w:rFonts w:ascii="Helvetica" w:hAnsi="Helvetica"/>
        </w:rPr>
        <w:t xml:space="preserve"> crab farming</w:t>
      </w:r>
      <w:r w:rsidR="00770B94">
        <w:rPr>
          <w:rFonts w:ascii="Helvetica" w:hAnsi="Helvetica"/>
        </w:rPr>
        <w:t xml:space="preserve"> and grass cutting</w:t>
      </w:r>
      <w:r w:rsidRPr="0060766F">
        <w:rPr>
          <w:rFonts w:ascii="Helvetica" w:hAnsi="Helvetica"/>
        </w:rPr>
        <w:t>. These businesses are run from home, restoring dignity and shifting perceptions.</w:t>
      </w:r>
      <w:r w:rsidR="00BA3156">
        <w:rPr>
          <w:rFonts w:ascii="Helvetica" w:hAnsi="Helvetica"/>
        </w:rPr>
        <w:t xml:space="preserve">  </w:t>
      </w:r>
      <w:r w:rsidR="00814EB7" w:rsidRPr="00814EB7">
        <w:rPr>
          <w:rFonts w:ascii="Helvetica" w:hAnsi="Helvetica"/>
        </w:rPr>
        <w:t>Though the initiative is making an impact to persons with psychosocial disabilities and their families, regular support is required beyond the business model, for peer support</w:t>
      </w:r>
      <w:r w:rsidR="00F44079">
        <w:rPr>
          <w:rFonts w:ascii="Helvetica" w:hAnsi="Helvetica"/>
        </w:rPr>
        <w:t xml:space="preserve"> and</w:t>
      </w:r>
      <w:r w:rsidR="00814EB7" w:rsidRPr="00814EB7">
        <w:rPr>
          <w:rFonts w:ascii="Helvetica" w:hAnsi="Helvetica"/>
        </w:rPr>
        <w:t xml:space="preserve"> one to one mentoring to ensure the individual business is sustainable.</w:t>
      </w:r>
    </w:p>
    <w:p w14:paraId="5D939338" w14:textId="7592F009" w:rsidR="00BD23A7" w:rsidRPr="0060766F" w:rsidRDefault="00BD23A7" w:rsidP="00BD23A7">
      <w:pPr>
        <w:pStyle w:val="p3"/>
        <w:rPr>
          <w:rFonts w:ascii="Helvetica" w:hAnsi="Helvetica"/>
        </w:rPr>
      </w:pPr>
      <w:r w:rsidRPr="0060766F">
        <w:rPr>
          <w:rFonts w:ascii="Helvetica" w:hAnsi="Helvetica"/>
        </w:rPr>
        <w:t>Participants are rediscovering their value. “They kept asking if these activities could happen every day,” a PSA team member shared. “They felt recognised</w:t>
      </w:r>
      <w:r w:rsidR="002D78F1">
        <w:rPr>
          <w:rFonts w:ascii="Helvetica" w:hAnsi="Helvetica"/>
        </w:rPr>
        <w:t xml:space="preserve"> – </w:t>
      </w:r>
      <w:r w:rsidRPr="0060766F">
        <w:rPr>
          <w:rFonts w:ascii="Helvetica" w:hAnsi="Helvetica"/>
        </w:rPr>
        <w:t>not</w:t>
      </w:r>
      <w:r w:rsidR="002D78F1">
        <w:rPr>
          <w:rFonts w:ascii="Helvetica" w:hAnsi="Helvetica"/>
        </w:rPr>
        <w:t xml:space="preserve"> </w:t>
      </w:r>
      <w:r w:rsidRPr="0060766F">
        <w:rPr>
          <w:rFonts w:ascii="Helvetica" w:hAnsi="Helvetica"/>
        </w:rPr>
        <w:t>for their impairment, but for their strengths and contributions to their families and communities.”</w:t>
      </w:r>
    </w:p>
    <w:p w14:paraId="2904C394" w14:textId="6B59214B" w:rsidR="002E2F72" w:rsidRPr="006033A5" w:rsidRDefault="002E2F72" w:rsidP="002E2F72">
      <w:pPr>
        <w:snapToGrid w:val="0"/>
        <w:spacing w:before="240" w:after="120"/>
        <w:rPr>
          <w:rFonts w:ascii="Helvetica" w:hAnsi="Helvetica" w:cs="Calibri"/>
          <w:b/>
          <w:bCs/>
          <w:color w:val="000000"/>
        </w:rPr>
      </w:pPr>
      <w:r w:rsidRPr="006033A5">
        <w:rPr>
          <w:rFonts w:ascii="Helvetica" w:hAnsi="Helvetica" w:cs="Calibri"/>
          <w:b/>
          <w:bCs/>
          <w:color w:val="000000"/>
        </w:rPr>
        <w:t xml:space="preserve">Social </w:t>
      </w:r>
      <w:r w:rsidR="002D78F1">
        <w:rPr>
          <w:rFonts w:ascii="Helvetica" w:hAnsi="Helvetica" w:cs="Calibri"/>
          <w:b/>
          <w:bCs/>
          <w:color w:val="000000"/>
        </w:rPr>
        <w:t>p</w:t>
      </w:r>
      <w:r w:rsidRPr="006033A5">
        <w:rPr>
          <w:rFonts w:ascii="Helvetica" w:hAnsi="Helvetica" w:cs="Calibri"/>
          <w:b/>
          <w:bCs/>
          <w:color w:val="000000"/>
        </w:rPr>
        <w:t xml:space="preserve">ractice </w:t>
      </w:r>
      <w:r w:rsidR="002D78F1">
        <w:rPr>
          <w:rFonts w:ascii="Helvetica" w:hAnsi="Helvetica" w:cs="Calibri"/>
          <w:b/>
          <w:bCs/>
          <w:color w:val="000000"/>
        </w:rPr>
        <w:t>e</w:t>
      </w:r>
      <w:r w:rsidRPr="006033A5">
        <w:rPr>
          <w:rFonts w:ascii="Helvetica" w:hAnsi="Helvetica" w:cs="Calibri"/>
          <w:b/>
          <w:bCs/>
          <w:color w:val="000000"/>
        </w:rPr>
        <w:t>xamples</w:t>
      </w:r>
    </w:p>
    <w:p w14:paraId="36CFD444" w14:textId="77777777" w:rsidR="002E2F72" w:rsidRPr="006033A5" w:rsidRDefault="002E2F72" w:rsidP="002E2F72">
      <w:pPr>
        <w:pStyle w:val="NormalWeb"/>
        <w:rPr>
          <w:rFonts w:ascii="Helvetica" w:hAnsi="Helvetica" w:cs="Calibri"/>
          <w:color w:val="000000"/>
        </w:rPr>
      </w:pPr>
      <w:r w:rsidRPr="00B43142">
        <w:rPr>
          <w:rStyle w:val="Strong"/>
          <w:rFonts w:ascii="Helvetica" w:eastAsiaTheme="minorEastAsia" w:hAnsi="Helvetica" w:cs="Calibri"/>
          <w:color w:val="000000"/>
        </w:rPr>
        <w:t>Support services as a livelihood option</w:t>
      </w:r>
      <w:r w:rsidRPr="00B43142">
        <w:rPr>
          <w:rFonts w:ascii="Helvetica" w:hAnsi="Helvetica" w:cs="Calibri"/>
          <w:color w:val="000000"/>
        </w:rPr>
        <w:br/>
      </w:r>
      <w:r w:rsidRPr="006033A5">
        <w:rPr>
          <w:rFonts w:ascii="Helvetica" w:hAnsi="Helvetica" w:cs="Calibri"/>
          <w:color w:val="000000"/>
        </w:rPr>
        <w:t>In the past, many persons with disabilities in the Cook Islands had to leave their homes to receive care. Some ended up in hospitals, while others had to move overseas. CBR had always been part of the approach, but care and support remained limited. Over time, this component of the CBID approach has evolved.</w:t>
      </w:r>
    </w:p>
    <w:p w14:paraId="5E0F03D3" w14:textId="3CA37587" w:rsidR="002E2F72" w:rsidRPr="006033A5" w:rsidRDefault="002E2F72" w:rsidP="002E2F72">
      <w:pPr>
        <w:pStyle w:val="NormalWeb"/>
        <w:rPr>
          <w:rFonts w:ascii="Helvetica" w:hAnsi="Helvetica" w:cs="Calibri"/>
          <w:color w:val="000000"/>
        </w:rPr>
      </w:pPr>
      <w:r w:rsidRPr="006033A5">
        <w:rPr>
          <w:rFonts w:ascii="Helvetica" w:hAnsi="Helvetica" w:cs="Calibri"/>
          <w:color w:val="000000"/>
        </w:rPr>
        <w:t xml:space="preserve">At first, rehabilitation services were mainly delivered in centres, but as understanding grew, the approach shifted. The government started working with the community, developing referral pathways so that services could reach people in their homes. </w:t>
      </w:r>
      <w:r w:rsidR="0014009D" w:rsidRPr="006033A5">
        <w:rPr>
          <w:rFonts w:ascii="Helvetica" w:hAnsi="Helvetica" w:cs="Calibri"/>
          <w:color w:val="000000"/>
        </w:rPr>
        <w:t>Formal c</w:t>
      </w:r>
      <w:r w:rsidRPr="006033A5">
        <w:rPr>
          <w:rFonts w:ascii="Helvetica" w:hAnsi="Helvetica" w:cs="Calibri"/>
          <w:color w:val="000000"/>
        </w:rPr>
        <w:t>aregiving was once seen as something only for those on government benefits, but today, it is recogni</w:t>
      </w:r>
      <w:r w:rsidR="00B21363">
        <w:rPr>
          <w:rFonts w:ascii="Helvetica" w:hAnsi="Helvetica" w:cs="Calibri"/>
          <w:color w:val="000000"/>
        </w:rPr>
        <w:t>s</w:t>
      </w:r>
      <w:r w:rsidRPr="006033A5">
        <w:rPr>
          <w:rFonts w:ascii="Helvetica" w:hAnsi="Helvetica" w:cs="Calibri"/>
          <w:color w:val="000000"/>
        </w:rPr>
        <w:t xml:space="preserve">ed as a valuable profession. Caregivers now provide support to multiple people in the community, and the </w:t>
      </w:r>
      <w:r w:rsidR="00B21363">
        <w:rPr>
          <w:rFonts w:ascii="Helvetica" w:hAnsi="Helvetica" w:cs="Calibri"/>
          <w:color w:val="000000"/>
        </w:rPr>
        <w:t>g</w:t>
      </w:r>
      <w:r w:rsidRPr="006033A5">
        <w:rPr>
          <w:rFonts w:ascii="Helvetica" w:hAnsi="Helvetica" w:cs="Calibri"/>
          <w:color w:val="000000"/>
        </w:rPr>
        <w:t>overnment has begun to acknowledge its importance.</w:t>
      </w:r>
    </w:p>
    <w:p w14:paraId="0112AEAA" w14:textId="77777777" w:rsidR="002E2F72" w:rsidRPr="006033A5" w:rsidRDefault="002E2F72" w:rsidP="002E2F72">
      <w:pPr>
        <w:snapToGrid w:val="0"/>
        <w:spacing w:before="240" w:after="120"/>
        <w:rPr>
          <w:rFonts w:ascii="Helvetica" w:hAnsi="Helvetica" w:cs="Calibri"/>
          <w:color w:val="000000"/>
        </w:rPr>
      </w:pPr>
      <w:r w:rsidRPr="006033A5">
        <w:rPr>
          <w:rFonts w:ascii="Helvetica" w:hAnsi="Helvetica" w:cs="Calibri"/>
          <w:color w:val="000000"/>
        </w:rPr>
        <w:t xml:space="preserve">One major step forward was the government’s decision to fund </w:t>
      </w:r>
      <w:proofErr w:type="spellStart"/>
      <w:r w:rsidRPr="006033A5">
        <w:rPr>
          <w:rFonts w:ascii="Helvetica" w:hAnsi="Helvetica" w:cs="Calibri"/>
          <w:color w:val="000000"/>
        </w:rPr>
        <w:t>Te</w:t>
      </w:r>
      <w:proofErr w:type="spellEnd"/>
      <w:r w:rsidRPr="006033A5">
        <w:rPr>
          <w:rFonts w:ascii="Helvetica" w:hAnsi="Helvetica" w:cs="Calibri"/>
          <w:color w:val="000000"/>
        </w:rPr>
        <w:t xml:space="preserve"> </w:t>
      </w:r>
      <w:proofErr w:type="spellStart"/>
      <w:r w:rsidRPr="006033A5">
        <w:rPr>
          <w:rFonts w:ascii="Helvetica" w:hAnsi="Helvetica" w:cs="Calibri"/>
          <w:color w:val="000000"/>
        </w:rPr>
        <w:t>Vaerua</w:t>
      </w:r>
      <w:proofErr w:type="spellEnd"/>
      <w:r w:rsidRPr="006033A5">
        <w:rPr>
          <w:rFonts w:ascii="Helvetica" w:hAnsi="Helvetica" w:cs="Calibri"/>
          <w:color w:val="000000"/>
        </w:rPr>
        <w:t xml:space="preserve"> CBR Centre to provide caregiver training. At the same time, nurses who had worked in hospitals saw an opportunity to create home-care businesses, allowing people to remain in their communities instead of seeking care abroad. The shift has been gradual, but today, more persons with disabilities can live at home with the support they need. The Cook Islands' experience shows that with time and commitment, care and support can evolve to truly serve the community</w:t>
      </w:r>
    </w:p>
    <w:p w14:paraId="44C370A5" w14:textId="76ACEBE2" w:rsidR="002E2F72" w:rsidRPr="006033A5" w:rsidRDefault="002E2F72" w:rsidP="002E2F72">
      <w:pPr>
        <w:pStyle w:val="NormalWeb"/>
        <w:rPr>
          <w:rFonts w:ascii="Helvetica" w:hAnsi="Helvetica"/>
          <w:color w:val="000000"/>
        </w:rPr>
      </w:pPr>
      <w:r w:rsidRPr="00B43142">
        <w:rPr>
          <w:rStyle w:val="Strong"/>
          <w:rFonts w:ascii="Helvetica" w:eastAsiaTheme="minorEastAsia" w:hAnsi="Helvetica"/>
          <w:color w:val="000000"/>
        </w:rPr>
        <w:t xml:space="preserve">The </w:t>
      </w:r>
      <w:r w:rsidR="00B21363" w:rsidRPr="00B43142">
        <w:rPr>
          <w:rStyle w:val="Strong"/>
          <w:rFonts w:ascii="Helvetica" w:eastAsiaTheme="minorEastAsia" w:hAnsi="Helvetica"/>
          <w:color w:val="000000"/>
        </w:rPr>
        <w:t>c</w:t>
      </w:r>
      <w:r w:rsidRPr="00B43142">
        <w:rPr>
          <w:rStyle w:val="Strong"/>
          <w:rFonts w:ascii="Helvetica" w:eastAsiaTheme="minorEastAsia" w:hAnsi="Helvetica"/>
          <w:color w:val="000000"/>
        </w:rPr>
        <w:t xml:space="preserve">ost of </w:t>
      </w:r>
      <w:r w:rsidR="00B21363" w:rsidRPr="00B43142">
        <w:rPr>
          <w:rStyle w:val="Strong"/>
          <w:rFonts w:ascii="Helvetica" w:eastAsiaTheme="minorEastAsia" w:hAnsi="Helvetica"/>
          <w:color w:val="000000"/>
        </w:rPr>
        <w:t>b</w:t>
      </w:r>
      <w:r w:rsidRPr="00B43142">
        <w:rPr>
          <w:rStyle w:val="Strong"/>
          <w:rFonts w:ascii="Helvetica" w:eastAsiaTheme="minorEastAsia" w:hAnsi="Helvetica"/>
          <w:color w:val="000000"/>
        </w:rPr>
        <w:t xml:space="preserve">eing </w:t>
      </w:r>
      <w:r w:rsidR="00B21363" w:rsidRPr="00B43142">
        <w:rPr>
          <w:rStyle w:val="Strong"/>
          <w:rFonts w:ascii="Helvetica" w:eastAsiaTheme="minorEastAsia" w:hAnsi="Helvetica"/>
          <w:color w:val="000000"/>
        </w:rPr>
        <w:t>i</w:t>
      </w:r>
      <w:r w:rsidRPr="00B43142">
        <w:rPr>
          <w:rStyle w:val="Strong"/>
          <w:rFonts w:ascii="Helvetica" w:eastAsiaTheme="minorEastAsia" w:hAnsi="Helvetica"/>
          <w:color w:val="000000"/>
        </w:rPr>
        <w:t xml:space="preserve">ncluded – </w:t>
      </w:r>
      <w:r w:rsidR="00B21363" w:rsidRPr="00B43142">
        <w:rPr>
          <w:rStyle w:val="Strong"/>
          <w:rFonts w:ascii="Helvetica" w:eastAsiaTheme="minorEastAsia" w:hAnsi="Helvetica"/>
          <w:color w:val="000000"/>
        </w:rPr>
        <w:t>w</w:t>
      </w:r>
      <w:r w:rsidRPr="00B43142">
        <w:rPr>
          <w:rStyle w:val="Strong"/>
          <w:rFonts w:ascii="Helvetica" w:eastAsiaTheme="minorEastAsia" w:hAnsi="Helvetica"/>
          <w:color w:val="000000"/>
        </w:rPr>
        <w:t xml:space="preserve">hy CBID </w:t>
      </w:r>
      <w:r w:rsidR="00B21363" w:rsidRPr="00B43142">
        <w:rPr>
          <w:rStyle w:val="Strong"/>
          <w:rFonts w:ascii="Helvetica" w:eastAsiaTheme="minorEastAsia" w:hAnsi="Helvetica"/>
          <w:color w:val="000000"/>
        </w:rPr>
        <w:t>h</w:t>
      </w:r>
      <w:r w:rsidRPr="00B43142">
        <w:rPr>
          <w:rStyle w:val="Strong"/>
          <w:rFonts w:ascii="Helvetica" w:eastAsiaTheme="minorEastAsia" w:hAnsi="Helvetica"/>
          <w:color w:val="000000"/>
        </w:rPr>
        <w:t xml:space="preserve">elps </w:t>
      </w:r>
      <w:r w:rsidR="00B21363" w:rsidRPr="00B43142">
        <w:rPr>
          <w:rStyle w:val="Strong"/>
          <w:rFonts w:ascii="Helvetica" w:eastAsiaTheme="minorEastAsia" w:hAnsi="Helvetica"/>
          <w:color w:val="000000"/>
        </w:rPr>
        <w:t>r</w:t>
      </w:r>
      <w:r w:rsidRPr="00B43142">
        <w:rPr>
          <w:rStyle w:val="Strong"/>
          <w:rFonts w:ascii="Helvetica" w:eastAsiaTheme="minorEastAsia" w:hAnsi="Helvetica"/>
          <w:color w:val="000000"/>
        </w:rPr>
        <w:t xml:space="preserve">eflect </w:t>
      </w:r>
      <w:r w:rsidR="00B21363" w:rsidRPr="00B43142">
        <w:rPr>
          <w:rStyle w:val="Strong"/>
          <w:rFonts w:ascii="Helvetica" w:eastAsiaTheme="minorEastAsia" w:hAnsi="Helvetica"/>
          <w:color w:val="000000"/>
        </w:rPr>
        <w:t>r</w:t>
      </w:r>
      <w:r w:rsidRPr="00B43142">
        <w:rPr>
          <w:rStyle w:val="Strong"/>
          <w:rFonts w:ascii="Helvetica" w:eastAsiaTheme="minorEastAsia" w:hAnsi="Helvetica"/>
          <w:color w:val="000000"/>
        </w:rPr>
        <w:t xml:space="preserve">eal </w:t>
      </w:r>
      <w:r w:rsidR="00B21363" w:rsidRPr="00B43142">
        <w:rPr>
          <w:rStyle w:val="Strong"/>
          <w:rFonts w:ascii="Helvetica" w:eastAsiaTheme="minorEastAsia" w:hAnsi="Helvetica"/>
          <w:color w:val="000000"/>
        </w:rPr>
        <w:t>l</w:t>
      </w:r>
      <w:r w:rsidRPr="00B43142">
        <w:rPr>
          <w:rStyle w:val="Strong"/>
          <w:rFonts w:ascii="Helvetica" w:eastAsiaTheme="minorEastAsia" w:hAnsi="Helvetica"/>
          <w:color w:val="000000"/>
        </w:rPr>
        <w:t>ives</w:t>
      </w:r>
      <w:r w:rsidRPr="00B43142">
        <w:rPr>
          <w:rFonts w:ascii="Helvetica" w:hAnsi="Helvetica"/>
          <w:color w:val="000000"/>
        </w:rPr>
        <w:br/>
      </w:r>
      <w:r w:rsidRPr="006033A5">
        <w:rPr>
          <w:rFonts w:ascii="Helvetica" w:hAnsi="Helvetica"/>
          <w:color w:val="000000"/>
        </w:rPr>
        <w:t xml:space="preserve">CBID is often talked about in terms of rights, it’s also about realities. For someone in an urban centre of Fiji, the bus fare to access a service might be $1. For someone </w:t>
      </w:r>
      <w:r w:rsidRPr="006033A5">
        <w:rPr>
          <w:rFonts w:ascii="Helvetica" w:hAnsi="Helvetica"/>
          <w:color w:val="000000"/>
        </w:rPr>
        <w:lastRenderedPageBreak/>
        <w:t>on a remote island, it’s a $20 boat ride, followed by a truck journey inland. That difference matters</w:t>
      </w:r>
      <w:r w:rsidR="00B21363">
        <w:rPr>
          <w:rFonts w:ascii="Helvetica" w:hAnsi="Helvetica"/>
          <w:color w:val="000000"/>
        </w:rPr>
        <w:t xml:space="preserve"> – </w:t>
      </w:r>
      <w:r w:rsidRPr="006033A5">
        <w:rPr>
          <w:rFonts w:ascii="Helvetica" w:hAnsi="Helvetica"/>
          <w:color w:val="000000"/>
        </w:rPr>
        <w:t>and</w:t>
      </w:r>
      <w:r w:rsidR="00B21363">
        <w:rPr>
          <w:rFonts w:ascii="Helvetica" w:hAnsi="Helvetica"/>
          <w:color w:val="000000"/>
        </w:rPr>
        <w:t xml:space="preserve"> </w:t>
      </w:r>
      <w:r w:rsidRPr="006033A5">
        <w:rPr>
          <w:rFonts w:ascii="Helvetica" w:hAnsi="Helvetica"/>
          <w:color w:val="000000"/>
        </w:rPr>
        <w:t>it’s why CBID is essential.</w:t>
      </w:r>
    </w:p>
    <w:p w14:paraId="18C54F53" w14:textId="77777777" w:rsidR="002E2F72" w:rsidRPr="006033A5" w:rsidRDefault="002E2F72" w:rsidP="002E2F72">
      <w:pPr>
        <w:pStyle w:val="NormalWeb"/>
        <w:rPr>
          <w:rFonts w:ascii="Helvetica" w:hAnsi="Helvetica"/>
          <w:color w:val="000000"/>
        </w:rPr>
      </w:pPr>
      <w:r w:rsidRPr="006033A5">
        <w:rPr>
          <w:rFonts w:ascii="Helvetica" w:hAnsi="Helvetica"/>
          <w:color w:val="000000"/>
        </w:rPr>
        <w:t>FDPF draws on its community branches to highlight these hidden costs. In consultations on social protection, they’ve shown how a one-size-fits-all approach fails to meet the needs of persons with disabilities. Whether it’s the cost of fuel, access to mobility devices, or the challenge of communication in remote areas, CBID helps make these gaps visible.</w:t>
      </w:r>
    </w:p>
    <w:p w14:paraId="6480D8E0" w14:textId="77777777" w:rsidR="002E2F72" w:rsidRPr="006033A5" w:rsidRDefault="002E2F72" w:rsidP="002E2F72">
      <w:pPr>
        <w:pStyle w:val="NormalWeb"/>
        <w:rPr>
          <w:rFonts w:ascii="Helvetica" w:hAnsi="Helvetica"/>
          <w:color w:val="000000"/>
        </w:rPr>
      </w:pPr>
      <w:r w:rsidRPr="006033A5">
        <w:rPr>
          <w:rFonts w:ascii="Helvetica" w:hAnsi="Helvetica"/>
          <w:color w:val="000000"/>
        </w:rPr>
        <w:t>Social protection is about designing support systems that work. FDPF branch leaders help gather the evidence, speak from lived experience, and influence national discussions. Their stories are about solutions.</w:t>
      </w:r>
    </w:p>
    <w:p w14:paraId="3E0CEC48" w14:textId="1AC64C94" w:rsidR="002E2F72" w:rsidRPr="006033A5" w:rsidRDefault="002E2F72" w:rsidP="002E2F72">
      <w:pPr>
        <w:pStyle w:val="NormalWeb"/>
        <w:rPr>
          <w:rFonts w:ascii="Helvetica" w:hAnsi="Helvetica"/>
          <w:color w:val="000000"/>
        </w:rPr>
      </w:pPr>
      <w:r w:rsidRPr="006033A5">
        <w:rPr>
          <w:rFonts w:ascii="Helvetica" w:hAnsi="Helvetica"/>
          <w:color w:val="000000"/>
        </w:rPr>
        <w:t>The challenge is that while CBID helps shape inclusive policy, the results often don’t trickle back to the communities who influence policy. Funding is limited and branches operate on volunteer time. The government recognises disability in national planning, but budgets rarely reflect the true cost of participation.</w:t>
      </w:r>
    </w:p>
    <w:p w14:paraId="10D15702" w14:textId="78C3A8E7" w:rsidR="002E2F72" w:rsidRPr="006033A5" w:rsidRDefault="002E2F72" w:rsidP="002E2F72">
      <w:pPr>
        <w:pStyle w:val="NormalWeb"/>
        <w:rPr>
          <w:rFonts w:ascii="Helvetica" w:hAnsi="Helvetica"/>
          <w:color w:val="000000"/>
        </w:rPr>
      </w:pPr>
      <w:r w:rsidRPr="006033A5">
        <w:rPr>
          <w:rFonts w:ascii="Helvetica" w:hAnsi="Helvetica"/>
          <w:color w:val="000000"/>
        </w:rPr>
        <w:t>Inclusion is not about equal inputs</w:t>
      </w:r>
      <w:r w:rsidR="00B21363">
        <w:rPr>
          <w:rFonts w:ascii="Helvetica" w:hAnsi="Helvetica"/>
          <w:color w:val="000000"/>
        </w:rPr>
        <w:t xml:space="preserve"> - </w:t>
      </w:r>
      <w:r w:rsidRPr="006033A5">
        <w:rPr>
          <w:rFonts w:ascii="Helvetica" w:hAnsi="Helvetica"/>
          <w:color w:val="000000"/>
        </w:rPr>
        <w:t>it’s</w:t>
      </w:r>
      <w:r w:rsidR="00B21363">
        <w:rPr>
          <w:rFonts w:ascii="Helvetica" w:hAnsi="Helvetica"/>
          <w:color w:val="000000"/>
        </w:rPr>
        <w:t xml:space="preserve"> </w:t>
      </w:r>
      <w:r w:rsidRPr="006033A5">
        <w:rPr>
          <w:rFonts w:ascii="Helvetica" w:hAnsi="Helvetica"/>
          <w:color w:val="000000"/>
        </w:rPr>
        <w:t>about equitable outcomes. CBID provides the tools, language, and community voice needed to bridge that gap. It helps decision-makers see what inclusion really costs</w:t>
      </w:r>
      <w:r w:rsidR="00B21363">
        <w:rPr>
          <w:rFonts w:ascii="Helvetica" w:hAnsi="Helvetica"/>
          <w:color w:val="000000"/>
        </w:rPr>
        <w:t xml:space="preserve"> – </w:t>
      </w:r>
      <w:r w:rsidRPr="006033A5">
        <w:rPr>
          <w:rFonts w:ascii="Helvetica" w:hAnsi="Helvetica"/>
          <w:color w:val="000000"/>
        </w:rPr>
        <w:t>and</w:t>
      </w:r>
      <w:r w:rsidR="00B21363">
        <w:rPr>
          <w:rFonts w:ascii="Helvetica" w:hAnsi="Helvetica"/>
          <w:color w:val="000000"/>
        </w:rPr>
        <w:t xml:space="preserve"> </w:t>
      </w:r>
      <w:r w:rsidRPr="006033A5">
        <w:rPr>
          <w:rFonts w:ascii="Helvetica" w:hAnsi="Helvetica"/>
          <w:color w:val="000000"/>
        </w:rPr>
        <w:t>why it’s worth it. To move forward, CBID must be recognised not just as a grassroots movement, but as a practical tool for policy, budgeting, and service delivery. Only then will inclusion be more than a goal</w:t>
      </w:r>
      <w:r w:rsidR="00B21363">
        <w:rPr>
          <w:rFonts w:ascii="Helvetica" w:hAnsi="Helvetica"/>
          <w:color w:val="000000"/>
        </w:rPr>
        <w:t xml:space="preserve"> – </w:t>
      </w:r>
      <w:r w:rsidRPr="006033A5">
        <w:rPr>
          <w:rFonts w:ascii="Helvetica" w:hAnsi="Helvetica"/>
          <w:color w:val="000000"/>
        </w:rPr>
        <w:t>it</w:t>
      </w:r>
      <w:r w:rsidR="00B21363">
        <w:rPr>
          <w:rFonts w:ascii="Helvetica" w:hAnsi="Helvetica"/>
          <w:color w:val="000000"/>
        </w:rPr>
        <w:t xml:space="preserve"> </w:t>
      </w:r>
      <w:r w:rsidRPr="006033A5">
        <w:rPr>
          <w:rFonts w:ascii="Helvetica" w:hAnsi="Helvetica"/>
          <w:color w:val="000000"/>
        </w:rPr>
        <w:t>will be a reality.</w:t>
      </w:r>
    </w:p>
    <w:p w14:paraId="4A039AD4" w14:textId="2ACED5B2" w:rsidR="002E2F72" w:rsidRPr="006033A5" w:rsidRDefault="002E2F72" w:rsidP="002E2F72">
      <w:pPr>
        <w:snapToGrid w:val="0"/>
        <w:spacing w:before="240" w:after="120"/>
        <w:rPr>
          <w:rFonts w:ascii="Helvetica" w:hAnsi="Helvetica" w:cs="Calibri"/>
          <w:b/>
          <w:bCs/>
          <w:color w:val="000000"/>
        </w:rPr>
      </w:pPr>
      <w:r w:rsidRPr="006033A5">
        <w:rPr>
          <w:rFonts w:ascii="Helvetica" w:hAnsi="Helvetica" w:cs="Calibri"/>
          <w:b/>
          <w:bCs/>
          <w:color w:val="000000"/>
        </w:rPr>
        <w:t xml:space="preserve">Empowerment </w:t>
      </w:r>
      <w:r w:rsidR="00B21363">
        <w:rPr>
          <w:rFonts w:ascii="Helvetica" w:hAnsi="Helvetica" w:cs="Calibri"/>
          <w:b/>
          <w:bCs/>
          <w:color w:val="000000"/>
        </w:rPr>
        <w:t>p</w:t>
      </w:r>
      <w:r w:rsidRPr="006033A5">
        <w:rPr>
          <w:rFonts w:ascii="Helvetica" w:hAnsi="Helvetica" w:cs="Calibri"/>
          <w:b/>
          <w:bCs/>
          <w:color w:val="000000"/>
        </w:rPr>
        <w:t xml:space="preserve">ractice </w:t>
      </w:r>
      <w:r w:rsidR="00B21363">
        <w:rPr>
          <w:rFonts w:ascii="Helvetica" w:hAnsi="Helvetica" w:cs="Calibri"/>
          <w:b/>
          <w:bCs/>
          <w:color w:val="000000"/>
        </w:rPr>
        <w:t>e</w:t>
      </w:r>
      <w:r w:rsidRPr="006033A5">
        <w:rPr>
          <w:rFonts w:ascii="Helvetica" w:hAnsi="Helvetica" w:cs="Calibri"/>
          <w:b/>
          <w:bCs/>
          <w:color w:val="000000"/>
        </w:rPr>
        <w:t>xamples</w:t>
      </w:r>
    </w:p>
    <w:p w14:paraId="07578C36" w14:textId="186620FB" w:rsidR="002E2F72" w:rsidRPr="00B43142" w:rsidRDefault="002E2F72" w:rsidP="002E2F72">
      <w:pPr>
        <w:snapToGrid w:val="0"/>
        <w:rPr>
          <w:rStyle w:val="Strong"/>
          <w:rFonts w:ascii="Helvetica" w:hAnsi="Helvetica"/>
          <w:color w:val="000000"/>
        </w:rPr>
      </w:pPr>
      <w:r w:rsidRPr="00B43142">
        <w:rPr>
          <w:rStyle w:val="Strong"/>
          <w:rFonts w:ascii="Helvetica" w:hAnsi="Helvetica"/>
          <w:color w:val="000000"/>
        </w:rPr>
        <w:t xml:space="preserve">One </w:t>
      </w:r>
      <w:r w:rsidR="00B21363" w:rsidRPr="00B43142">
        <w:rPr>
          <w:rStyle w:val="Strong"/>
          <w:rFonts w:ascii="Helvetica" w:hAnsi="Helvetica"/>
          <w:color w:val="000000"/>
        </w:rPr>
        <w:t>v</w:t>
      </w:r>
      <w:r w:rsidRPr="00B43142">
        <w:rPr>
          <w:rStyle w:val="Strong"/>
          <w:rFonts w:ascii="Helvetica" w:hAnsi="Helvetica"/>
          <w:color w:val="000000"/>
        </w:rPr>
        <w:t xml:space="preserve">ision, </w:t>
      </w:r>
      <w:r w:rsidR="00B21363" w:rsidRPr="00B43142">
        <w:rPr>
          <w:rStyle w:val="Strong"/>
          <w:rFonts w:ascii="Helvetica" w:hAnsi="Helvetica"/>
          <w:color w:val="000000"/>
        </w:rPr>
        <w:t>m</w:t>
      </w:r>
      <w:r w:rsidRPr="00B43142">
        <w:rPr>
          <w:rStyle w:val="Strong"/>
          <w:rFonts w:ascii="Helvetica" w:hAnsi="Helvetica"/>
          <w:color w:val="000000"/>
        </w:rPr>
        <w:t xml:space="preserve">any </w:t>
      </w:r>
      <w:r w:rsidR="00B21363" w:rsidRPr="00B43142">
        <w:rPr>
          <w:rStyle w:val="Strong"/>
          <w:rFonts w:ascii="Helvetica" w:hAnsi="Helvetica"/>
          <w:color w:val="000000"/>
        </w:rPr>
        <w:t>p</w:t>
      </w:r>
      <w:r w:rsidRPr="00B43142">
        <w:rPr>
          <w:rStyle w:val="Strong"/>
          <w:rFonts w:ascii="Helvetica" w:hAnsi="Helvetica"/>
          <w:color w:val="000000"/>
        </w:rPr>
        <w:t xml:space="preserve">athways: </w:t>
      </w:r>
      <w:r w:rsidR="00B21363" w:rsidRPr="00B43142">
        <w:rPr>
          <w:rStyle w:val="Strong"/>
          <w:rFonts w:ascii="Helvetica" w:hAnsi="Helvetica"/>
          <w:color w:val="000000"/>
        </w:rPr>
        <w:t>a</w:t>
      </w:r>
      <w:r w:rsidRPr="00B43142">
        <w:rPr>
          <w:rStyle w:val="Strong"/>
          <w:rFonts w:ascii="Helvetica" w:hAnsi="Helvetica"/>
          <w:color w:val="000000"/>
        </w:rPr>
        <w:t xml:space="preserve">dvancing </w:t>
      </w:r>
      <w:r w:rsidR="00B21363" w:rsidRPr="00B43142">
        <w:rPr>
          <w:rStyle w:val="Strong"/>
          <w:rFonts w:ascii="Helvetica" w:hAnsi="Helvetica"/>
          <w:color w:val="000000"/>
        </w:rPr>
        <w:t>r</w:t>
      </w:r>
      <w:r w:rsidRPr="00B43142">
        <w:rPr>
          <w:rStyle w:val="Strong"/>
          <w:rFonts w:ascii="Helvetica" w:hAnsi="Helvetica"/>
          <w:color w:val="000000"/>
        </w:rPr>
        <w:t xml:space="preserve">ights </w:t>
      </w:r>
      <w:r w:rsidR="00B21363" w:rsidRPr="00B43142">
        <w:rPr>
          <w:rStyle w:val="Strong"/>
          <w:rFonts w:ascii="Helvetica" w:hAnsi="Helvetica"/>
          <w:color w:val="000000"/>
        </w:rPr>
        <w:t>t</w:t>
      </w:r>
      <w:r w:rsidRPr="00B43142">
        <w:rPr>
          <w:rStyle w:val="Strong"/>
          <w:rFonts w:ascii="Helvetica" w:hAnsi="Helvetica"/>
          <w:color w:val="000000"/>
        </w:rPr>
        <w:t>hrough CBID in Tonga</w:t>
      </w:r>
    </w:p>
    <w:p w14:paraId="44AABB40" w14:textId="63C5C1ED" w:rsidR="002E2F72" w:rsidRPr="006033A5" w:rsidRDefault="002E2F72" w:rsidP="002E2F72">
      <w:pPr>
        <w:pStyle w:val="NormalWeb"/>
        <w:snapToGrid w:val="0"/>
        <w:spacing w:before="0" w:beforeAutospacing="0" w:after="0" w:afterAutospacing="0"/>
        <w:rPr>
          <w:rFonts w:ascii="Helvetica" w:hAnsi="Helvetica"/>
          <w:color w:val="000000"/>
        </w:rPr>
      </w:pPr>
      <w:proofErr w:type="spellStart"/>
      <w:r w:rsidRPr="006033A5">
        <w:rPr>
          <w:rFonts w:ascii="Helvetica" w:hAnsi="Helvetica"/>
          <w:color w:val="000000"/>
        </w:rPr>
        <w:t>Lavame'a</w:t>
      </w:r>
      <w:proofErr w:type="spellEnd"/>
      <w:r w:rsidRPr="006033A5">
        <w:rPr>
          <w:rFonts w:ascii="Helvetica" w:hAnsi="Helvetica"/>
          <w:color w:val="000000"/>
        </w:rPr>
        <w:t xml:space="preserve"> </w:t>
      </w:r>
      <w:proofErr w:type="spellStart"/>
      <w:r w:rsidRPr="006033A5">
        <w:rPr>
          <w:rFonts w:ascii="Helvetica" w:hAnsi="Helvetica"/>
          <w:color w:val="000000"/>
        </w:rPr>
        <w:t>Ta'e'iloa</w:t>
      </w:r>
      <w:proofErr w:type="spellEnd"/>
      <w:r w:rsidRPr="006033A5">
        <w:rPr>
          <w:rFonts w:ascii="Helvetica" w:hAnsi="Helvetica"/>
          <w:color w:val="000000"/>
        </w:rPr>
        <w:t xml:space="preserve"> Disabled People Association</w:t>
      </w:r>
      <w:r w:rsidRPr="006033A5">
        <w:rPr>
          <w:rFonts w:ascii="Helvetica" w:hAnsi="Helvetica"/>
          <w:color w:val="001D35"/>
          <w:shd w:val="clear" w:color="auto" w:fill="FFFFFF"/>
        </w:rPr>
        <w:t xml:space="preserve"> </w:t>
      </w:r>
      <w:r w:rsidRPr="006033A5">
        <w:rPr>
          <w:rFonts w:ascii="Helvetica" w:hAnsi="Helvetica"/>
          <w:color w:val="000000"/>
        </w:rPr>
        <w:t>Incorporated (LATA), an OPD focusing on the rights of marginalised persons with disabilities in Tonga, has been strategically transforming the landscape of disability rights. Recognising that true empowerment requires more than just advocacy, LATA invested in building the capacity of persons with disabilities while mobilising funding from multiple sources to turn rights into reality. Their approach was simple but powerful</w:t>
      </w:r>
      <w:r w:rsidR="00B21363">
        <w:rPr>
          <w:rFonts w:ascii="Helvetica" w:hAnsi="Helvetica"/>
          <w:color w:val="000000"/>
        </w:rPr>
        <w:t xml:space="preserve"> – </w:t>
      </w:r>
      <w:r w:rsidRPr="006033A5">
        <w:rPr>
          <w:rFonts w:ascii="Helvetica" w:hAnsi="Helvetica"/>
          <w:color w:val="000000"/>
        </w:rPr>
        <w:t>every</w:t>
      </w:r>
      <w:r w:rsidR="00B21363">
        <w:rPr>
          <w:rFonts w:ascii="Helvetica" w:hAnsi="Helvetica"/>
          <w:color w:val="000000"/>
        </w:rPr>
        <w:t xml:space="preserve"> </w:t>
      </w:r>
      <w:r w:rsidRPr="006033A5">
        <w:rPr>
          <w:rFonts w:ascii="Helvetica" w:hAnsi="Helvetica"/>
          <w:color w:val="000000"/>
        </w:rPr>
        <w:t>project needed to connect with the next, creating a continuous pathway toward inclusion.</w:t>
      </w:r>
    </w:p>
    <w:p w14:paraId="64DE529A" w14:textId="11228BB1" w:rsidR="002E2F72" w:rsidRPr="006033A5" w:rsidRDefault="002E2F72" w:rsidP="002E2F72">
      <w:pPr>
        <w:pStyle w:val="NormalWeb"/>
        <w:rPr>
          <w:rFonts w:ascii="Helvetica" w:hAnsi="Helvetica"/>
          <w:color w:val="000000"/>
        </w:rPr>
      </w:pPr>
      <w:r w:rsidRPr="006033A5">
        <w:rPr>
          <w:rFonts w:ascii="Helvetica" w:hAnsi="Helvetica"/>
          <w:color w:val="000000"/>
        </w:rPr>
        <w:t>LATA’s journey began with leadership and governance training, equipping persons with disabilities with the skills to navigate and influence decision-making spaces. This foundation allowed persons with disabilities to successfully advocate for disability-inclusive DRR initiatives, ensuring that persons with disabilities were included in emergency response committees across Tonga’s outer islands. Today, these committees are not just planning for persons with disabilities</w:t>
      </w:r>
      <w:r w:rsidR="00B21363">
        <w:rPr>
          <w:rFonts w:ascii="Helvetica" w:hAnsi="Helvetica"/>
          <w:color w:val="000000"/>
        </w:rPr>
        <w:t xml:space="preserve"> – </w:t>
      </w:r>
      <w:r w:rsidRPr="006033A5">
        <w:rPr>
          <w:rFonts w:ascii="Helvetica" w:hAnsi="Helvetica"/>
          <w:color w:val="000000"/>
        </w:rPr>
        <w:t>they</w:t>
      </w:r>
      <w:r w:rsidR="00B21363">
        <w:rPr>
          <w:rFonts w:ascii="Helvetica" w:hAnsi="Helvetica"/>
          <w:color w:val="000000"/>
        </w:rPr>
        <w:t xml:space="preserve"> </w:t>
      </w:r>
      <w:r w:rsidRPr="006033A5">
        <w:rPr>
          <w:rFonts w:ascii="Helvetica" w:hAnsi="Helvetica"/>
          <w:color w:val="000000"/>
        </w:rPr>
        <w:t>include them at the decision-making table.</w:t>
      </w:r>
    </w:p>
    <w:p w14:paraId="4013BB4E" w14:textId="4897AE10" w:rsidR="002E2F72" w:rsidRPr="006033A5" w:rsidRDefault="002E2F72" w:rsidP="002E2F72">
      <w:pPr>
        <w:pStyle w:val="NormalWeb"/>
        <w:rPr>
          <w:rFonts w:ascii="Helvetica" w:hAnsi="Helvetica"/>
          <w:color w:val="000000"/>
        </w:rPr>
      </w:pPr>
      <w:r w:rsidRPr="006033A5">
        <w:rPr>
          <w:rFonts w:ascii="Helvetica" w:hAnsi="Helvetica"/>
          <w:color w:val="000000"/>
        </w:rPr>
        <w:t>By aligning funding opportunities with the CRPD framework and using the CBR matrix to conceptuali</w:t>
      </w:r>
      <w:r w:rsidR="00B21363">
        <w:rPr>
          <w:rFonts w:ascii="Helvetica" w:hAnsi="Helvetica"/>
          <w:color w:val="000000"/>
        </w:rPr>
        <w:t>s</w:t>
      </w:r>
      <w:r w:rsidRPr="006033A5">
        <w:rPr>
          <w:rFonts w:ascii="Helvetica" w:hAnsi="Helvetica"/>
          <w:color w:val="000000"/>
        </w:rPr>
        <w:t>e programs, LATA expanded its impact. From disability-inclusive health initiatives to climate change workshops, vocational training, and access audits for churches, each project built on the last. They worked across multiple sectors</w:t>
      </w:r>
      <w:r w:rsidR="00B21363">
        <w:rPr>
          <w:rFonts w:ascii="Helvetica" w:hAnsi="Helvetica"/>
          <w:color w:val="000000"/>
        </w:rPr>
        <w:t xml:space="preserve"> – </w:t>
      </w:r>
      <w:r w:rsidRPr="006033A5">
        <w:rPr>
          <w:rFonts w:ascii="Helvetica" w:hAnsi="Helvetica"/>
          <w:color w:val="000000"/>
        </w:rPr>
        <w:t>education</w:t>
      </w:r>
      <w:r w:rsidR="00B21363">
        <w:rPr>
          <w:rFonts w:ascii="Helvetica" w:hAnsi="Helvetica"/>
          <w:color w:val="000000"/>
        </w:rPr>
        <w:t xml:space="preserve">, </w:t>
      </w:r>
      <w:r w:rsidRPr="006033A5">
        <w:rPr>
          <w:rFonts w:ascii="Helvetica" w:hAnsi="Helvetica"/>
          <w:color w:val="000000"/>
        </w:rPr>
        <w:t>employment, governance, and disaster preparedness</w:t>
      </w:r>
      <w:r w:rsidR="00B21363">
        <w:rPr>
          <w:rFonts w:ascii="Helvetica" w:hAnsi="Helvetica"/>
          <w:color w:val="000000"/>
        </w:rPr>
        <w:t xml:space="preserve"> – </w:t>
      </w:r>
      <w:r w:rsidRPr="006033A5">
        <w:rPr>
          <w:rFonts w:ascii="Helvetica" w:hAnsi="Helvetica"/>
          <w:color w:val="000000"/>
        </w:rPr>
        <w:t>proving</w:t>
      </w:r>
      <w:r w:rsidR="00B21363">
        <w:rPr>
          <w:rFonts w:ascii="Helvetica" w:hAnsi="Helvetica"/>
          <w:color w:val="000000"/>
        </w:rPr>
        <w:t xml:space="preserve"> </w:t>
      </w:r>
      <w:r w:rsidRPr="006033A5">
        <w:rPr>
          <w:rFonts w:ascii="Helvetica" w:hAnsi="Helvetica"/>
          <w:color w:val="000000"/>
        </w:rPr>
        <w:t>that CBID is not a standalone effort but a way of thinking that integrates disability inclusion into all areas of life.</w:t>
      </w:r>
    </w:p>
    <w:p w14:paraId="5005859D" w14:textId="6DD4C4D0" w:rsidR="002E2F72" w:rsidRPr="006033A5" w:rsidRDefault="002E2F72" w:rsidP="002E2F72">
      <w:pPr>
        <w:pStyle w:val="NormalWeb"/>
        <w:rPr>
          <w:rFonts w:ascii="Helvetica" w:hAnsi="Helvetica"/>
          <w:color w:val="000000"/>
        </w:rPr>
      </w:pPr>
      <w:r w:rsidRPr="006033A5">
        <w:rPr>
          <w:rFonts w:ascii="Helvetica" w:hAnsi="Helvetica"/>
          <w:color w:val="000000"/>
        </w:rPr>
        <w:lastRenderedPageBreak/>
        <w:t>LATA’s success highlights a crucial lesson: CBID and CRPD are inseparable. LATA’s strategic approach demonstrates that with the right vision and investment, persons with disabilities can move from the margins to the centre of community decision-making, ensuring that their rights are not just recogni</w:t>
      </w:r>
      <w:r w:rsidR="00B21363">
        <w:rPr>
          <w:rFonts w:ascii="Helvetica" w:hAnsi="Helvetica"/>
          <w:color w:val="000000"/>
        </w:rPr>
        <w:t>s</w:t>
      </w:r>
      <w:r w:rsidRPr="006033A5">
        <w:rPr>
          <w:rFonts w:ascii="Helvetica" w:hAnsi="Helvetica"/>
          <w:color w:val="000000"/>
        </w:rPr>
        <w:t>ed but reali</w:t>
      </w:r>
      <w:r w:rsidR="00B21363">
        <w:rPr>
          <w:rFonts w:ascii="Helvetica" w:hAnsi="Helvetica"/>
          <w:color w:val="000000"/>
        </w:rPr>
        <w:t>s</w:t>
      </w:r>
      <w:r w:rsidRPr="006033A5">
        <w:rPr>
          <w:rFonts w:ascii="Helvetica" w:hAnsi="Helvetica"/>
          <w:color w:val="000000"/>
        </w:rPr>
        <w:t>ed.</w:t>
      </w:r>
    </w:p>
    <w:p w14:paraId="7EE3AF8C" w14:textId="168F3E94" w:rsidR="002E2F72" w:rsidRPr="006033A5" w:rsidRDefault="002E2F72" w:rsidP="002E2F72">
      <w:pPr>
        <w:rPr>
          <w:rFonts w:ascii="Helvetica" w:hAnsi="Helvetica"/>
          <w:color w:val="000000"/>
        </w:rPr>
      </w:pPr>
      <w:r w:rsidRPr="006033A5">
        <w:rPr>
          <w:rFonts w:ascii="Helvetica" w:hAnsi="Helvetica"/>
          <w:color w:val="000000"/>
        </w:rPr>
        <w:t xml:space="preserve">LATA acknowledges its funders: the Governments of Australia, New Zealand and </w:t>
      </w:r>
      <w:r w:rsidR="00B21363">
        <w:rPr>
          <w:rFonts w:ascii="Helvetica" w:hAnsi="Helvetica"/>
          <w:color w:val="000000"/>
        </w:rPr>
        <w:t xml:space="preserve">the </w:t>
      </w:r>
      <w:r w:rsidRPr="006033A5">
        <w:rPr>
          <w:rFonts w:ascii="Helvetica" w:hAnsi="Helvetica"/>
          <w:color w:val="000000"/>
        </w:rPr>
        <w:t>United States of America, Disability Rights Fund, Global Climate and the World Council of Churches</w:t>
      </w:r>
      <w:r w:rsidR="00DC79D8">
        <w:rPr>
          <w:rFonts w:ascii="Helvetica" w:hAnsi="Helvetica"/>
          <w:color w:val="000000"/>
        </w:rPr>
        <w:t>,</w:t>
      </w:r>
      <w:r w:rsidRPr="006033A5">
        <w:rPr>
          <w:rFonts w:ascii="Helvetica" w:hAnsi="Helvetica"/>
          <w:color w:val="000000"/>
        </w:rPr>
        <w:t xml:space="preserve"> that supported the above achievements. </w:t>
      </w:r>
    </w:p>
    <w:p w14:paraId="7FD2940D" w14:textId="6C969D38" w:rsidR="002E2F72" w:rsidRPr="006033A5" w:rsidRDefault="002E2F72" w:rsidP="002E2F72">
      <w:pPr>
        <w:snapToGrid w:val="0"/>
        <w:spacing w:before="240" w:after="120"/>
        <w:rPr>
          <w:rFonts w:ascii="Helvetica" w:hAnsi="Helvetica" w:cs="Calibri"/>
          <w:b/>
          <w:bCs/>
          <w:color w:val="000000"/>
        </w:rPr>
      </w:pPr>
      <w:r w:rsidRPr="006033A5">
        <w:rPr>
          <w:rFonts w:ascii="Helvetica" w:hAnsi="Helvetica" w:cs="Calibri"/>
          <w:b/>
          <w:bCs/>
          <w:color w:val="000000"/>
        </w:rPr>
        <w:t xml:space="preserve">Climate </w:t>
      </w:r>
      <w:r w:rsidR="00DC79D8">
        <w:rPr>
          <w:rFonts w:ascii="Helvetica" w:hAnsi="Helvetica" w:cs="Calibri"/>
          <w:b/>
          <w:bCs/>
          <w:color w:val="000000"/>
        </w:rPr>
        <w:t>r</w:t>
      </w:r>
      <w:r w:rsidRPr="006033A5">
        <w:rPr>
          <w:rFonts w:ascii="Helvetica" w:hAnsi="Helvetica" w:cs="Calibri"/>
          <w:b/>
          <w:bCs/>
          <w:color w:val="000000"/>
        </w:rPr>
        <w:t xml:space="preserve">esilience and </w:t>
      </w:r>
      <w:r w:rsidR="00DC79D8">
        <w:rPr>
          <w:rFonts w:ascii="Helvetica" w:hAnsi="Helvetica" w:cs="Calibri"/>
          <w:b/>
          <w:bCs/>
          <w:color w:val="000000"/>
        </w:rPr>
        <w:t>d</w:t>
      </w:r>
      <w:r w:rsidRPr="006033A5">
        <w:rPr>
          <w:rFonts w:ascii="Helvetica" w:hAnsi="Helvetica" w:cs="Calibri"/>
          <w:b/>
          <w:bCs/>
          <w:color w:val="000000"/>
        </w:rPr>
        <w:t xml:space="preserve">isaster </w:t>
      </w:r>
      <w:r w:rsidR="00DC79D8">
        <w:rPr>
          <w:rFonts w:ascii="Helvetica" w:hAnsi="Helvetica" w:cs="Calibri"/>
          <w:b/>
          <w:bCs/>
          <w:color w:val="000000"/>
        </w:rPr>
        <w:t>r</w:t>
      </w:r>
      <w:r w:rsidRPr="006033A5">
        <w:rPr>
          <w:rFonts w:ascii="Helvetica" w:hAnsi="Helvetica" w:cs="Calibri"/>
          <w:b/>
          <w:bCs/>
          <w:color w:val="000000"/>
        </w:rPr>
        <w:t xml:space="preserve">isk </w:t>
      </w:r>
      <w:r w:rsidR="00DC79D8">
        <w:rPr>
          <w:rFonts w:ascii="Helvetica" w:hAnsi="Helvetica" w:cs="Calibri"/>
          <w:b/>
          <w:bCs/>
          <w:color w:val="000000"/>
        </w:rPr>
        <w:t>r</w:t>
      </w:r>
      <w:r w:rsidRPr="006033A5">
        <w:rPr>
          <w:rFonts w:ascii="Helvetica" w:hAnsi="Helvetica" w:cs="Calibri"/>
          <w:b/>
          <w:bCs/>
          <w:color w:val="000000"/>
        </w:rPr>
        <w:t xml:space="preserve">eduction </w:t>
      </w:r>
      <w:r w:rsidR="00DC79D8">
        <w:rPr>
          <w:rFonts w:ascii="Helvetica" w:hAnsi="Helvetica" w:cs="Calibri"/>
          <w:b/>
          <w:bCs/>
          <w:color w:val="000000"/>
        </w:rPr>
        <w:t>p</w:t>
      </w:r>
      <w:r w:rsidRPr="006033A5">
        <w:rPr>
          <w:rFonts w:ascii="Helvetica" w:hAnsi="Helvetica" w:cs="Calibri"/>
          <w:b/>
          <w:bCs/>
          <w:color w:val="000000"/>
        </w:rPr>
        <w:t xml:space="preserve">ractice </w:t>
      </w:r>
      <w:r w:rsidR="00DC79D8">
        <w:rPr>
          <w:rFonts w:ascii="Helvetica" w:hAnsi="Helvetica" w:cs="Calibri"/>
          <w:b/>
          <w:bCs/>
          <w:color w:val="000000"/>
        </w:rPr>
        <w:t>e</w:t>
      </w:r>
      <w:r w:rsidRPr="006033A5">
        <w:rPr>
          <w:rFonts w:ascii="Helvetica" w:hAnsi="Helvetica" w:cs="Calibri"/>
          <w:b/>
          <w:bCs/>
          <w:color w:val="000000"/>
        </w:rPr>
        <w:t>xample</w:t>
      </w:r>
    </w:p>
    <w:p w14:paraId="4C86C336" w14:textId="44171EBF" w:rsidR="002E2F72" w:rsidRPr="006033A5" w:rsidRDefault="002E2F72" w:rsidP="002E2F72">
      <w:pPr>
        <w:pStyle w:val="NormalWeb"/>
        <w:rPr>
          <w:rFonts w:ascii="Helvetica" w:eastAsiaTheme="minorEastAsia" w:hAnsi="Helvetica"/>
          <w:b/>
          <w:bCs/>
          <w:color w:val="000000"/>
        </w:rPr>
      </w:pPr>
      <w:r w:rsidRPr="00B43142">
        <w:rPr>
          <w:rFonts w:ascii="Helvetica" w:hAnsi="Helvetica" w:cs="Calibri"/>
          <w:b/>
          <w:bCs/>
        </w:rPr>
        <w:t>Inclusion</w:t>
      </w:r>
      <w:r w:rsidRPr="00B43142">
        <w:rPr>
          <w:rStyle w:val="Strong"/>
          <w:rFonts w:ascii="Helvetica" w:eastAsiaTheme="minorEastAsia" w:hAnsi="Helvetica"/>
          <w:color w:val="000000"/>
        </w:rPr>
        <w:t xml:space="preserve"> in the </w:t>
      </w:r>
      <w:r w:rsidR="0033584B" w:rsidRPr="00B43142">
        <w:rPr>
          <w:rStyle w:val="Strong"/>
          <w:rFonts w:ascii="Helvetica" w:eastAsiaTheme="minorEastAsia" w:hAnsi="Helvetica"/>
          <w:color w:val="000000"/>
        </w:rPr>
        <w:t>e</w:t>
      </w:r>
      <w:r w:rsidRPr="00B43142">
        <w:rPr>
          <w:rStyle w:val="Strong"/>
          <w:rFonts w:ascii="Helvetica" w:eastAsiaTheme="minorEastAsia" w:hAnsi="Helvetica"/>
          <w:color w:val="000000"/>
        </w:rPr>
        <w:t xml:space="preserve">ye of the </w:t>
      </w:r>
      <w:r w:rsidR="0033584B" w:rsidRPr="00B43142">
        <w:rPr>
          <w:rStyle w:val="Strong"/>
          <w:rFonts w:ascii="Helvetica" w:eastAsiaTheme="minorEastAsia" w:hAnsi="Helvetica"/>
          <w:color w:val="000000"/>
        </w:rPr>
        <w:t>s</w:t>
      </w:r>
      <w:r w:rsidRPr="00B43142">
        <w:rPr>
          <w:rStyle w:val="Strong"/>
          <w:rFonts w:ascii="Helvetica" w:eastAsiaTheme="minorEastAsia" w:hAnsi="Helvetica"/>
          <w:color w:val="000000"/>
        </w:rPr>
        <w:t xml:space="preserve">torm – </w:t>
      </w:r>
      <w:r w:rsidR="0033584B" w:rsidRPr="00B43142">
        <w:rPr>
          <w:rStyle w:val="Strong"/>
          <w:rFonts w:ascii="Helvetica" w:eastAsiaTheme="minorEastAsia" w:hAnsi="Helvetica"/>
          <w:color w:val="000000"/>
        </w:rPr>
        <w:t>w</w:t>
      </w:r>
      <w:r w:rsidRPr="00B43142">
        <w:rPr>
          <w:rStyle w:val="Strong"/>
          <w:rFonts w:ascii="Helvetica" w:eastAsiaTheme="minorEastAsia" w:hAnsi="Helvetica"/>
          <w:color w:val="000000"/>
        </w:rPr>
        <w:t>hy Fiji’s Disability Emergency Operations Centre (</w:t>
      </w:r>
      <w:r w:rsidR="00BB79FA" w:rsidRPr="00B43142">
        <w:rPr>
          <w:rStyle w:val="Strong"/>
          <w:rFonts w:ascii="Helvetica" w:eastAsiaTheme="minorEastAsia" w:hAnsi="Helvetica"/>
          <w:color w:val="000000"/>
        </w:rPr>
        <w:t>D</w:t>
      </w:r>
      <w:r w:rsidRPr="00B43142">
        <w:rPr>
          <w:rStyle w:val="Strong"/>
          <w:rFonts w:ascii="Helvetica" w:eastAsiaTheme="minorEastAsia" w:hAnsi="Helvetica"/>
          <w:color w:val="000000"/>
        </w:rPr>
        <w:t xml:space="preserve">EOC) </w:t>
      </w:r>
      <w:r w:rsidR="0033584B" w:rsidRPr="00B43142">
        <w:rPr>
          <w:rStyle w:val="Strong"/>
          <w:rFonts w:ascii="Helvetica" w:eastAsiaTheme="minorEastAsia" w:hAnsi="Helvetica"/>
          <w:color w:val="000000"/>
        </w:rPr>
        <w:t>m</w:t>
      </w:r>
      <w:r w:rsidRPr="00B43142">
        <w:rPr>
          <w:rStyle w:val="Strong"/>
          <w:rFonts w:ascii="Helvetica" w:eastAsiaTheme="minorEastAsia" w:hAnsi="Helvetica"/>
          <w:color w:val="000000"/>
        </w:rPr>
        <w:t xml:space="preserve">ust </w:t>
      </w:r>
      <w:r w:rsidR="0033584B" w:rsidRPr="00B43142">
        <w:rPr>
          <w:rStyle w:val="Strong"/>
          <w:rFonts w:ascii="Helvetica" w:eastAsiaTheme="minorEastAsia" w:hAnsi="Helvetica"/>
          <w:color w:val="000000"/>
        </w:rPr>
        <w:t>b</w:t>
      </w:r>
      <w:r w:rsidRPr="00B43142">
        <w:rPr>
          <w:rStyle w:val="Strong"/>
          <w:rFonts w:ascii="Helvetica" w:eastAsiaTheme="minorEastAsia" w:hAnsi="Helvetica"/>
          <w:color w:val="000000"/>
        </w:rPr>
        <w:t xml:space="preserve">e </w:t>
      </w:r>
      <w:r w:rsidR="0033584B" w:rsidRPr="00B43142">
        <w:rPr>
          <w:rStyle w:val="Strong"/>
          <w:rFonts w:ascii="Helvetica" w:eastAsiaTheme="minorEastAsia" w:hAnsi="Helvetica"/>
          <w:color w:val="000000"/>
        </w:rPr>
        <w:t>r</w:t>
      </w:r>
      <w:r w:rsidRPr="00B43142">
        <w:rPr>
          <w:rStyle w:val="Strong"/>
          <w:rFonts w:ascii="Helvetica" w:eastAsiaTheme="minorEastAsia" w:hAnsi="Helvetica"/>
          <w:color w:val="000000"/>
        </w:rPr>
        <w:t>esourced</w:t>
      </w:r>
      <w:r w:rsidRPr="006033A5">
        <w:rPr>
          <w:rFonts w:ascii="Helvetica" w:hAnsi="Helvetica"/>
          <w:color w:val="000000"/>
        </w:rPr>
        <w:br/>
        <w:t>When disaster hits, persons with disabilities are often left behind</w:t>
      </w:r>
      <w:r w:rsidR="0033584B">
        <w:rPr>
          <w:rFonts w:ascii="Helvetica" w:hAnsi="Helvetica"/>
          <w:color w:val="000000"/>
        </w:rPr>
        <w:t xml:space="preserve"> – </w:t>
      </w:r>
      <w:r w:rsidRPr="006033A5">
        <w:rPr>
          <w:rFonts w:ascii="Helvetica" w:hAnsi="Helvetica"/>
          <w:color w:val="000000"/>
        </w:rPr>
        <w:t>not</w:t>
      </w:r>
      <w:r w:rsidR="0033584B">
        <w:rPr>
          <w:rFonts w:ascii="Helvetica" w:hAnsi="Helvetica"/>
          <w:color w:val="000000"/>
        </w:rPr>
        <w:t xml:space="preserve"> </w:t>
      </w:r>
      <w:r w:rsidRPr="006033A5">
        <w:rPr>
          <w:rFonts w:ascii="Helvetica" w:hAnsi="Helvetica"/>
          <w:color w:val="000000"/>
        </w:rPr>
        <w:t>out of neglect, but because systems were not built with them in mind. In Fiji, the Fiji Disabled Peoples Federation (FDPF) stepped in to change that. At the request of the National Disaster Management Office (NDMO), a Disability Emergency Operations Centre (DEOC) was activated</w:t>
      </w:r>
      <w:r w:rsidR="0033584B">
        <w:rPr>
          <w:rFonts w:ascii="Helvetica" w:hAnsi="Helvetica"/>
          <w:color w:val="000000"/>
        </w:rPr>
        <w:t xml:space="preserve"> – </w:t>
      </w:r>
      <w:r w:rsidRPr="006033A5">
        <w:rPr>
          <w:rFonts w:ascii="Helvetica" w:hAnsi="Helvetica"/>
          <w:color w:val="000000"/>
        </w:rPr>
        <w:t>led</w:t>
      </w:r>
      <w:r w:rsidR="0033584B">
        <w:rPr>
          <w:rFonts w:ascii="Helvetica" w:hAnsi="Helvetica"/>
          <w:color w:val="000000"/>
        </w:rPr>
        <w:t xml:space="preserve"> </w:t>
      </w:r>
      <w:r w:rsidRPr="006033A5">
        <w:rPr>
          <w:rFonts w:ascii="Helvetica" w:hAnsi="Helvetica"/>
          <w:color w:val="000000"/>
        </w:rPr>
        <w:t>by FDPF.</w:t>
      </w:r>
    </w:p>
    <w:p w14:paraId="68FBDEA2" w14:textId="11D9BD0A" w:rsidR="002E2F72" w:rsidRPr="006033A5" w:rsidRDefault="002E2F72" w:rsidP="002E2F72">
      <w:pPr>
        <w:pStyle w:val="NormalWeb"/>
        <w:rPr>
          <w:rFonts w:ascii="Helvetica" w:hAnsi="Helvetica"/>
          <w:color w:val="000000"/>
        </w:rPr>
      </w:pPr>
      <w:r w:rsidRPr="006033A5">
        <w:rPr>
          <w:rFonts w:ascii="Helvetica" w:hAnsi="Helvetica"/>
          <w:color w:val="000000"/>
        </w:rPr>
        <w:t>This DEOC coordinates directly with community branches, gathers situation reports (sitreps), and ensures food, dignity kits, and medical supplies reach those who are often out of sight in emergencies. The reality is, many persons with disabilities aren’t in formal evacuation centres</w:t>
      </w:r>
      <w:r w:rsidR="0033584B">
        <w:rPr>
          <w:rFonts w:ascii="Helvetica" w:hAnsi="Helvetica"/>
          <w:color w:val="000000"/>
        </w:rPr>
        <w:t xml:space="preserve"> </w:t>
      </w:r>
      <w:r w:rsidR="00E22FB2">
        <w:rPr>
          <w:rFonts w:ascii="Helvetica" w:hAnsi="Helvetica"/>
          <w:color w:val="000000"/>
        </w:rPr>
        <w:t xml:space="preserve">– </w:t>
      </w:r>
      <w:r w:rsidRPr="006033A5">
        <w:rPr>
          <w:rFonts w:ascii="Helvetica" w:hAnsi="Helvetica"/>
          <w:color w:val="000000"/>
        </w:rPr>
        <w:t>they</w:t>
      </w:r>
      <w:r w:rsidR="00E22FB2">
        <w:rPr>
          <w:rFonts w:ascii="Helvetica" w:hAnsi="Helvetica"/>
          <w:color w:val="000000"/>
        </w:rPr>
        <w:t xml:space="preserve">’re </w:t>
      </w:r>
      <w:r w:rsidRPr="006033A5">
        <w:rPr>
          <w:rFonts w:ascii="Helvetica" w:hAnsi="Helvetica"/>
          <w:color w:val="000000"/>
        </w:rPr>
        <w:t>at home, because most centres are not accessible. Through the DEOC, FDPF makes sure no one is forgotten.</w:t>
      </w:r>
    </w:p>
    <w:p w14:paraId="2198DBE6" w14:textId="3C3671EE" w:rsidR="002E2F72" w:rsidRPr="006033A5" w:rsidRDefault="002E2F72" w:rsidP="002E2F72">
      <w:pPr>
        <w:pStyle w:val="NormalWeb"/>
        <w:rPr>
          <w:rFonts w:ascii="Helvetica" w:hAnsi="Helvetica"/>
          <w:color w:val="000000"/>
        </w:rPr>
      </w:pPr>
      <w:r w:rsidRPr="006033A5">
        <w:rPr>
          <w:rFonts w:ascii="Helvetica" w:hAnsi="Helvetica"/>
          <w:color w:val="000000"/>
        </w:rPr>
        <w:t>But here’s the challenge: while the kits and supplies like mattresses, cooking utensils, raincoats, radio</w:t>
      </w:r>
      <w:r w:rsidR="00E22FB2">
        <w:rPr>
          <w:rFonts w:ascii="Helvetica" w:hAnsi="Helvetica"/>
          <w:color w:val="000000"/>
        </w:rPr>
        <w:t xml:space="preserve"> and</w:t>
      </w:r>
      <w:r w:rsidRPr="006033A5">
        <w:rPr>
          <w:rFonts w:ascii="Helvetica" w:hAnsi="Helvetica"/>
          <w:color w:val="000000"/>
        </w:rPr>
        <w:t xml:space="preserve"> power banks are funded by various donors, the DEOC itself is run by volunteers who receive an allowance while on shift. The DEOC in terms of its operations, staff time, coordination, communication and infrastructure </w:t>
      </w:r>
      <w:proofErr w:type="gramStart"/>
      <w:r w:rsidRPr="006033A5">
        <w:rPr>
          <w:rFonts w:ascii="Helvetica" w:hAnsi="Helvetica"/>
          <w:color w:val="000000"/>
        </w:rPr>
        <w:t>is</w:t>
      </w:r>
      <w:proofErr w:type="gramEnd"/>
      <w:r w:rsidRPr="006033A5">
        <w:rPr>
          <w:rFonts w:ascii="Helvetica" w:hAnsi="Helvetica"/>
          <w:color w:val="000000"/>
        </w:rPr>
        <w:t xml:space="preserve"> under resourced. To ensure it operates, OPD staff </w:t>
      </w:r>
      <w:r w:rsidR="00E22FB2">
        <w:rPr>
          <w:rFonts w:ascii="Helvetica" w:hAnsi="Helvetica"/>
          <w:color w:val="000000"/>
        </w:rPr>
        <w:t>are</w:t>
      </w:r>
      <w:r w:rsidRPr="006033A5">
        <w:rPr>
          <w:rFonts w:ascii="Helvetica" w:hAnsi="Helvetica"/>
          <w:color w:val="000000"/>
        </w:rPr>
        <w:t xml:space="preserve"> </w:t>
      </w:r>
      <w:r w:rsidR="00E22FB2">
        <w:rPr>
          <w:rFonts w:ascii="Helvetica" w:hAnsi="Helvetica"/>
          <w:color w:val="000000"/>
        </w:rPr>
        <w:t xml:space="preserve">not </w:t>
      </w:r>
      <w:r w:rsidRPr="006033A5">
        <w:rPr>
          <w:rFonts w:ascii="Helvetica" w:hAnsi="Helvetica"/>
          <w:color w:val="000000"/>
        </w:rPr>
        <w:t>paid, sharing devices and snacks, using personal resources to run a national-level emergency response system that supports persons with disabilities during a disaster.</w:t>
      </w:r>
    </w:p>
    <w:p w14:paraId="0038C161" w14:textId="0E3F50E4" w:rsidR="002E2F72" w:rsidRPr="006033A5" w:rsidRDefault="002E2F72" w:rsidP="002E2F72">
      <w:pPr>
        <w:pStyle w:val="NormalWeb"/>
        <w:rPr>
          <w:rFonts w:ascii="Helvetica" w:hAnsi="Helvetica"/>
          <w:color w:val="000000"/>
        </w:rPr>
      </w:pPr>
      <w:r w:rsidRPr="006033A5">
        <w:rPr>
          <w:rFonts w:ascii="Helvetica" w:hAnsi="Helvetica"/>
          <w:color w:val="000000"/>
        </w:rPr>
        <w:t>And yet, it works</w:t>
      </w:r>
      <w:r w:rsidR="00E22FB2">
        <w:rPr>
          <w:rFonts w:ascii="Helvetica" w:hAnsi="Helvetica"/>
          <w:color w:val="000000"/>
        </w:rPr>
        <w:t>,</w:t>
      </w:r>
      <w:r w:rsidRPr="006033A5">
        <w:rPr>
          <w:rFonts w:ascii="Helvetica" w:hAnsi="Helvetica"/>
          <w:color w:val="000000"/>
        </w:rPr>
        <w:t xml:space="preserve"> </w:t>
      </w:r>
      <w:r w:rsidR="00E22FB2">
        <w:rPr>
          <w:rFonts w:ascii="Helvetica" w:hAnsi="Helvetica"/>
          <w:color w:val="000000"/>
        </w:rPr>
        <w:t>b</w:t>
      </w:r>
      <w:r w:rsidRPr="006033A5">
        <w:rPr>
          <w:rFonts w:ascii="Helvetica" w:hAnsi="Helvetica"/>
          <w:color w:val="000000"/>
        </w:rPr>
        <w:t xml:space="preserve">ecause FDPF has what many systems lack </w:t>
      </w:r>
      <w:r w:rsidR="00E22FB2">
        <w:rPr>
          <w:rFonts w:ascii="Helvetica" w:hAnsi="Helvetica"/>
          <w:color w:val="000000"/>
        </w:rPr>
        <w:t>–</w:t>
      </w:r>
      <w:r w:rsidRPr="006033A5">
        <w:rPr>
          <w:rFonts w:ascii="Helvetica" w:hAnsi="Helvetica"/>
          <w:color w:val="000000"/>
        </w:rPr>
        <w:t xml:space="preserve"> trusted</w:t>
      </w:r>
      <w:r w:rsidR="00E22FB2">
        <w:rPr>
          <w:rFonts w:ascii="Helvetica" w:hAnsi="Helvetica"/>
          <w:color w:val="000000"/>
        </w:rPr>
        <w:t xml:space="preserve"> </w:t>
      </w:r>
      <w:r w:rsidRPr="006033A5">
        <w:rPr>
          <w:rFonts w:ascii="Helvetica" w:hAnsi="Helvetica"/>
          <w:color w:val="000000"/>
        </w:rPr>
        <w:t>community relationships, a network of trained branches, and the lived experience to know where the needs are. The DEOC has proven itself time and again. Now, it’s time to formalise it.</w:t>
      </w:r>
    </w:p>
    <w:p w14:paraId="1C5F49E8" w14:textId="10E9B4B4" w:rsidR="002E2F72" w:rsidRPr="006033A5" w:rsidRDefault="002E2F72" w:rsidP="002E2F72">
      <w:pPr>
        <w:pStyle w:val="NormalWeb"/>
        <w:rPr>
          <w:rFonts w:ascii="Helvetica" w:hAnsi="Helvetica"/>
          <w:color w:val="000000"/>
        </w:rPr>
      </w:pPr>
      <w:r w:rsidRPr="006033A5">
        <w:rPr>
          <w:rFonts w:ascii="Helvetica" w:hAnsi="Helvetica"/>
          <w:color w:val="000000"/>
        </w:rPr>
        <w:t>The call is clear: the DEOC must be embedded within Fiji’s national disaster structure and funded accordingly. Not just because it works</w:t>
      </w:r>
      <w:r w:rsidR="00E22FB2">
        <w:rPr>
          <w:rFonts w:ascii="Helvetica" w:hAnsi="Helvetica"/>
          <w:color w:val="000000"/>
        </w:rPr>
        <w:t xml:space="preserve"> – </w:t>
      </w:r>
      <w:r w:rsidRPr="006033A5">
        <w:rPr>
          <w:rFonts w:ascii="Helvetica" w:hAnsi="Helvetica"/>
          <w:color w:val="000000"/>
        </w:rPr>
        <w:t>but</w:t>
      </w:r>
      <w:r w:rsidR="00E22FB2">
        <w:rPr>
          <w:rFonts w:ascii="Helvetica" w:hAnsi="Helvetica"/>
          <w:color w:val="000000"/>
        </w:rPr>
        <w:t xml:space="preserve"> </w:t>
      </w:r>
      <w:r w:rsidRPr="006033A5">
        <w:rPr>
          <w:rFonts w:ascii="Helvetica" w:hAnsi="Helvetica"/>
          <w:color w:val="000000"/>
        </w:rPr>
        <w:t>because inclusive humanitarian response is a right, not a bonus. When persons with disabilities are part of the system, not just the response, everyone is safer.</w:t>
      </w:r>
    </w:p>
    <w:p w14:paraId="7AE64088" w14:textId="6B3008B1" w:rsidR="00EA4397" w:rsidRPr="00B43142" w:rsidRDefault="00EA4397" w:rsidP="00EA4397">
      <w:pPr>
        <w:pStyle w:val="p1"/>
        <w:rPr>
          <w:rFonts w:cs="Calibri"/>
          <w:b/>
          <w:bCs/>
          <w:color w:val="auto"/>
          <w:sz w:val="24"/>
          <w:szCs w:val="24"/>
        </w:rPr>
      </w:pPr>
      <w:r w:rsidRPr="00B43142">
        <w:rPr>
          <w:rFonts w:cs="Calibri"/>
          <w:b/>
          <w:bCs/>
          <w:color w:val="auto"/>
          <w:sz w:val="24"/>
          <w:szCs w:val="24"/>
        </w:rPr>
        <w:t xml:space="preserve">From </w:t>
      </w:r>
      <w:r w:rsidR="00E22FB2" w:rsidRPr="00B43142">
        <w:rPr>
          <w:rFonts w:cs="Calibri"/>
          <w:b/>
          <w:bCs/>
          <w:color w:val="auto"/>
          <w:sz w:val="24"/>
          <w:szCs w:val="24"/>
        </w:rPr>
        <w:t>v</w:t>
      </w:r>
      <w:r w:rsidRPr="00B43142">
        <w:rPr>
          <w:rFonts w:cs="Calibri"/>
          <w:b/>
          <w:bCs/>
          <w:color w:val="auto"/>
          <w:sz w:val="24"/>
          <w:szCs w:val="24"/>
        </w:rPr>
        <w:t xml:space="preserve">illage to </w:t>
      </w:r>
      <w:r w:rsidR="00E22FB2" w:rsidRPr="00B43142">
        <w:rPr>
          <w:rFonts w:cs="Calibri"/>
          <w:b/>
          <w:bCs/>
          <w:color w:val="auto"/>
          <w:sz w:val="24"/>
          <w:szCs w:val="24"/>
        </w:rPr>
        <w:t>n</w:t>
      </w:r>
      <w:r w:rsidRPr="00B43142">
        <w:rPr>
          <w:rFonts w:cs="Calibri"/>
          <w:b/>
          <w:bCs/>
          <w:color w:val="auto"/>
          <w:sz w:val="24"/>
          <w:szCs w:val="24"/>
        </w:rPr>
        <w:t xml:space="preserve">ational </w:t>
      </w:r>
      <w:r w:rsidR="00E22FB2" w:rsidRPr="00B43142">
        <w:rPr>
          <w:rFonts w:cs="Calibri"/>
          <w:b/>
          <w:bCs/>
          <w:color w:val="auto"/>
          <w:sz w:val="24"/>
          <w:szCs w:val="24"/>
        </w:rPr>
        <w:t>s</w:t>
      </w:r>
      <w:r w:rsidRPr="00B43142">
        <w:rPr>
          <w:rFonts w:cs="Calibri"/>
          <w:b/>
          <w:bCs/>
          <w:color w:val="auto"/>
          <w:sz w:val="24"/>
          <w:szCs w:val="24"/>
        </w:rPr>
        <w:t xml:space="preserve">ystems in Vanuatu – </w:t>
      </w:r>
      <w:r w:rsidR="00E22FB2" w:rsidRPr="00B43142">
        <w:rPr>
          <w:rFonts w:cs="Calibri"/>
          <w:b/>
          <w:bCs/>
          <w:color w:val="auto"/>
          <w:sz w:val="24"/>
          <w:szCs w:val="24"/>
        </w:rPr>
        <w:t>i</w:t>
      </w:r>
      <w:r w:rsidRPr="00B43142">
        <w:rPr>
          <w:rFonts w:cs="Calibri"/>
          <w:b/>
          <w:bCs/>
          <w:color w:val="auto"/>
          <w:sz w:val="24"/>
          <w:szCs w:val="24"/>
        </w:rPr>
        <w:t xml:space="preserve">nclusion </w:t>
      </w:r>
      <w:r w:rsidR="00E22FB2" w:rsidRPr="00B43142">
        <w:rPr>
          <w:rFonts w:cs="Calibri"/>
          <w:b/>
          <w:bCs/>
          <w:color w:val="auto"/>
          <w:sz w:val="24"/>
          <w:szCs w:val="24"/>
        </w:rPr>
        <w:t>m</w:t>
      </w:r>
      <w:r w:rsidRPr="00B43142">
        <w:rPr>
          <w:rFonts w:cs="Calibri"/>
          <w:b/>
          <w:bCs/>
          <w:color w:val="auto"/>
          <w:sz w:val="24"/>
          <w:szCs w:val="24"/>
        </w:rPr>
        <w:t xml:space="preserve">ust </w:t>
      </w:r>
      <w:r w:rsidR="00E22FB2" w:rsidRPr="00B43142">
        <w:rPr>
          <w:rFonts w:cs="Calibri"/>
          <w:b/>
          <w:bCs/>
          <w:color w:val="auto"/>
          <w:sz w:val="24"/>
          <w:szCs w:val="24"/>
        </w:rPr>
        <w:t>b</w:t>
      </w:r>
      <w:r w:rsidRPr="00B43142">
        <w:rPr>
          <w:rFonts w:cs="Calibri"/>
          <w:b/>
          <w:bCs/>
          <w:color w:val="auto"/>
          <w:sz w:val="24"/>
          <w:szCs w:val="24"/>
        </w:rPr>
        <w:t xml:space="preserve">e </w:t>
      </w:r>
      <w:r w:rsidR="00E22FB2" w:rsidRPr="00B43142">
        <w:rPr>
          <w:rFonts w:cs="Calibri"/>
          <w:b/>
          <w:bCs/>
          <w:color w:val="auto"/>
          <w:sz w:val="24"/>
          <w:szCs w:val="24"/>
        </w:rPr>
        <w:t>b</w:t>
      </w:r>
      <w:r w:rsidRPr="00B43142">
        <w:rPr>
          <w:rFonts w:cs="Calibri"/>
          <w:b/>
          <w:bCs/>
          <w:color w:val="auto"/>
          <w:sz w:val="24"/>
          <w:szCs w:val="24"/>
        </w:rPr>
        <w:t xml:space="preserve">uilt </w:t>
      </w:r>
      <w:r w:rsidR="00E22FB2" w:rsidRPr="00B43142">
        <w:rPr>
          <w:rFonts w:cs="Calibri"/>
          <w:b/>
          <w:bCs/>
          <w:color w:val="auto"/>
          <w:sz w:val="24"/>
          <w:szCs w:val="24"/>
        </w:rPr>
        <w:t>i</w:t>
      </w:r>
      <w:r w:rsidRPr="00B43142">
        <w:rPr>
          <w:rFonts w:cs="Calibri"/>
          <w:b/>
          <w:bCs/>
          <w:color w:val="auto"/>
          <w:sz w:val="24"/>
          <w:szCs w:val="24"/>
        </w:rPr>
        <w:t>n</w:t>
      </w:r>
    </w:p>
    <w:p w14:paraId="6E46A281" w14:textId="6A0D4F4A" w:rsidR="00EA4397" w:rsidRPr="006033A5" w:rsidRDefault="00EA4397" w:rsidP="00EA4397">
      <w:pPr>
        <w:pStyle w:val="p3"/>
        <w:rPr>
          <w:rFonts w:ascii="Helvetica" w:hAnsi="Helvetica"/>
        </w:rPr>
      </w:pPr>
      <w:r w:rsidRPr="006033A5">
        <w:rPr>
          <w:rFonts w:ascii="Helvetica" w:hAnsi="Helvetica"/>
        </w:rPr>
        <w:t xml:space="preserve">When COVID-19 swept through </w:t>
      </w:r>
      <w:proofErr w:type="spellStart"/>
      <w:r w:rsidRPr="006033A5">
        <w:rPr>
          <w:rFonts w:ascii="Helvetica" w:hAnsi="Helvetica"/>
        </w:rPr>
        <w:t>Sanma</w:t>
      </w:r>
      <w:proofErr w:type="spellEnd"/>
      <w:r w:rsidRPr="006033A5">
        <w:rPr>
          <w:rFonts w:ascii="Helvetica" w:hAnsi="Helvetica"/>
        </w:rPr>
        <w:t xml:space="preserve"> Province, the official data systems had no way of identifying how many persons with disabilities were affected. But the Vanuatu Disability Promotion </w:t>
      </w:r>
      <w:r w:rsidR="00E22FB2">
        <w:rPr>
          <w:rFonts w:ascii="Helvetica" w:hAnsi="Helvetica"/>
        </w:rPr>
        <w:t>&amp;</w:t>
      </w:r>
      <w:r w:rsidRPr="006033A5">
        <w:rPr>
          <w:rFonts w:ascii="Helvetica" w:hAnsi="Helvetica"/>
        </w:rPr>
        <w:t xml:space="preserve"> Advocacy Association (VDPA), the national OPD, and the Vanuatu Society </w:t>
      </w:r>
      <w:r w:rsidR="00E22FB2">
        <w:rPr>
          <w:rFonts w:ascii="Helvetica" w:hAnsi="Helvetica"/>
        </w:rPr>
        <w:t>for</w:t>
      </w:r>
      <w:r w:rsidRPr="006033A5">
        <w:rPr>
          <w:rFonts w:ascii="Helvetica" w:hAnsi="Helvetica"/>
        </w:rPr>
        <w:t xml:space="preserve"> People with Disabilit</w:t>
      </w:r>
      <w:r w:rsidR="00E22FB2">
        <w:rPr>
          <w:rFonts w:ascii="Helvetica" w:hAnsi="Helvetica"/>
        </w:rPr>
        <w:t>y</w:t>
      </w:r>
      <w:r w:rsidRPr="006033A5">
        <w:rPr>
          <w:rFonts w:ascii="Helvetica" w:hAnsi="Helvetica"/>
        </w:rPr>
        <w:t xml:space="preserve"> (VSDP), a disability service provider, knew where to </w:t>
      </w:r>
      <w:proofErr w:type="gramStart"/>
      <w:r w:rsidRPr="006033A5">
        <w:rPr>
          <w:rFonts w:ascii="Helvetica" w:hAnsi="Helvetica"/>
        </w:rPr>
        <w:t>start:</w:t>
      </w:r>
      <w:proofErr w:type="gramEnd"/>
      <w:r w:rsidRPr="006033A5">
        <w:rPr>
          <w:rFonts w:ascii="Helvetica" w:hAnsi="Helvetica"/>
        </w:rPr>
        <w:t xml:space="preserve"> with their communities.</w:t>
      </w:r>
    </w:p>
    <w:p w14:paraId="26D52DDE" w14:textId="1FDDA5CB" w:rsidR="00EA4397" w:rsidRPr="006033A5" w:rsidRDefault="00EA4397" w:rsidP="00EA4397">
      <w:pPr>
        <w:pStyle w:val="p3"/>
        <w:rPr>
          <w:rFonts w:ascii="Helvetica" w:hAnsi="Helvetica"/>
        </w:rPr>
      </w:pPr>
      <w:r w:rsidRPr="006033A5">
        <w:rPr>
          <w:rFonts w:ascii="Helvetica" w:hAnsi="Helvetica"/>
        </w:rPr>
        <w:lastRenderedPageBreak/>
        <w:t>With no disability-disaggregated data to guide them, the two organisations relied on strong local knowledge and trusted relationships. Together, they travelled across East Malo</w:t>
      </w:r>
      <w:r w:rsidR="00E22FB2">
        <w:rPr>
          <w:rFonts w:ascii="Helvetica" w:hAnsi="Helvetica"/>
        </w:rPr>
        <w:t xml:space="preserve"> – </w:t>
      </w:r>
      <w:r w:rsidRPr="006033A5">
        <w:rPr>
          <w:rFonts w:ascii="Helvetica" w:hAnsi="Helvetica"/>
        </w:rPr>
        <w:t>by</w:t>
      </w:r>
      <w:r w:rsidR="00E22FB2">
        <w:rPr>
          <w:rFonts w:ascii="Helvetica" w:hAnsi="Helvetica"/>
        </w:rPr>
        <w:t xml:space="preserve"> </w:t>
      </w:r>
      <w:r w:rsidRPr="006033A5">
        <w:rPr>
          <w:rFonts w:ascii="Helvetica" w:hAnsi="Helvetica"/>
        </w:rPr>
        <w:t>boat, on foot, and over rough roads</w:t>
      </w:r>
      <w:r w:rsidR="00E22FB2">
        <w:rPr>
          <w:rFonts w:ascii="Helvetica" w:hAnsi="Helvetica"/>
        </w:rPr>
        <w:t xml:space="preserve"> – </w:t>
      </w:r>
      <w:r w:rsidRPr="006033A5">
        <w:rPr>
          <w:rFonts w:ascii="Helvetica" w:hAnsi="Helvetica"/>
        </w:rPr>
        <w:t>to</w:t>
      </w:r>
      <w:r w:rsidR="00E22FB2">
        <w:rPr>
          <w:rFonts w:ascii="Helvetica" w:hAnsi="Helvetica"/>
        </w:rPr>
        <w:t xml:space="preserve"> </w:t>
      </w:r>
      <w:r w:rsidRPr="006033A5">
        <w:rPr>
          <w:rFonts w:ascii="Helvetica" w:hAnsi="Helvetica"/>
        </w:rPr>
        <w:t>reach 77 pe</w:t>
      </w:r>
      <w:r w:rsidR="009407CA">
        <w:rPr>
          <w:rFonts w:ascii="Helvetica" w:hAnsi="Helvetica"/>
        </w:rPr>
        <w:t>rsons</w:t>
      </w:r>
      <w:r w:rsidRPr="006033A5">
        <w:rPr>
          <w:rFonts w:ascii="Helvetica" w:hAnsi="Helvetica"/>
        </w:rPr>
        <w:t xml:space="preserve"> with disabilities in 11 villages. Many of those they found had not been included in the government’s previous data collection in 2019. In these remote coastal and inland communities, people received essential food, masks, soap, and COVID-19 awareness sessions. They were seen, supported, and reminded that their lives mattered.</w:t>
      </w:r>
    </w:p>
    <w:p w14:paraId="5B4D72FE" w14:textId="06FB2EE7" w:rsidR="00EA4397" w:rsidRPr="006033A5" w:rsidRDefault="00EA4397" w:rsidP="00EA4397">
      <w:pPr>
        <w:pStyle w:val="p3"/>
        <w:rPr>
          <w:rFonts w:ascii="Helvetica" w:hAnsi="Helvetica"/>
        </w:rPr>
      </w:pPr>
      <w:r w:rsidRPr="006033A5">
        <w:rPr>
          <w:rFonts w:ascii="Helvetica" w:hAnsi="Helvetica"/>
        </w:rPr>
        <w:t xml:space="preserve">But as effective as the response was, it exposed a deeper issue. The link between villages and national systems is too fragile. Community organisations should not have to carry the full weight of disaster response alone. Their reach and resourcefulness </w:t>
      </w:r>
      <w:proofErr w:type="gramStart"/>
      <w:r w:rsidR="00E22FB2">
        <w:rPr>
          <w:rFonts w:ascii="Helvetica" w:hAnsi="Helvetica"/>
        </w:rPr>
        <w:t>is</w:t>
      </w:r>
      <w:proofErr w:type="gramEnd"/>
      <w:r w:rsidRPr="006033A5">
        <w:rPr>
          <w:rFonts w:ascii="Helvetica" w:hAnsi="Helvetica"/>
        </w:rPr>
        <w:t xml:space="preserve"> vital</w:t>
      </w:r>
      <w:r w:rsidR="00E22FB2">
        <w:rPr>
          <w:rFonts w:ascii="Helvetica" w:hAnsi="Helvetica"/>
        </w:rPr>
        <w:t xml:space="preserve"> – </w:t>
      </w:r>
      <w:r w:rsidRPr="006033A5">
        <w:rPr>
          <w:rFonts w:ascii="Helvetica" w:hAnsi="Helvetica"/>
        </w:rPr>
        <w:t>but</w:t>
      </w:r>
      <w:r w:rsidR="00E22FB2">
        <w:rPr>
          <w:rFonts w:ascii="Helvetica" w:hAnsi="Helvetica"/>
        </w:rPr>
        <w:t xml:space="preserve"> </w:t>
      </w:r>
      <w:r w:rsidRPr="006033A5">
        <w:rPr>
          <w:rFonts w:ascii="Helvetica" w:hAnsi="Helvetica"/>
        </w:rPr>
        <w:t>without strong national systems that include persons with disabilities in data, planning, and emergency response, too many will continue to fall through the cracks.</w:t>
      </w:r>
    </w:p>
    <w:p w14:paraId="2E147020" w14:textId="4E54BB8F" w:rsidR="00EA4397" w:rsidRPr="006033A5" w:rsidRDefault="00EA4397" w:rsidP="00EA4397">
      <w:pPr>
        <w:pStyle w:val="p3"/>
        <w:rPr>
          <w:rFonts w:ascii="Helvetica" w:hAnsi="Helvetica"/>
        </w:rPr>
      </w:pPr>
      <w:r w:rsidRPr="006033A5">
        <w:rPr>
          <w:rFonts w:ascii="Helvetica" w:hAnsi="Helvetica"/>
        </w:rPr>
        <w:t>This is not just about reacting to a crisis. It’s about building a future where inclusion is embedded from the start. Where the strengths of village communities connect to national commitments. Where persons with disabilities are part of the system</w:t>
      </w:r>
      <w:r w:rsidR="00E22FB2">
        <w:rPr>
          <w:rFonts w:ascii="Helvetica" w:hAnsi="Helvetica"/>
        </w:rPr>
        <w:t xml:space="preserve"> – </w:t>
      </w:r>
      <w:r w:rsidRPr="006033A5">
        <w:rPr>
          <w:rFonts w:ascii="Helvetica" w:hAnsi="Helvetica"/>
        </w:rPr>
        <w:t>not</w:t>
      </w:r>
      <w:r w:rsidR="00E22FB2">
        <w:rPr>
          <w:rFonts w:ascii="Helvetica" w:hAnsi="Helvetica"/>
        </w:rPr>
        <w:t xml:space="preserve"> </w:t>
      </w:r>
      <w:r w:rsidRPr="006033A5">
        <w:rPr>
          <w:rFonts w:ascii="Helvetica" w:hAnsi="Helvetica"/>
        </w:rPr>
        <w:t>dependent on being remembered by it. Where no one is left behind</w:t>
      </w:r>
      <w:r w:rsidR="00E22FB2">
        <w:rPr>
          <w:rFonts w:ascii="Helvetica" w:hAnsi="Helvetica"/>
        </w:rPr>
        <w:t xml:space="preserve"> – </w:t>
      </w:r>
      <w:r w:rsidRPr="006033A5">
        <w:rPr>
          <w:rStyle w:val="s1"/>
          <w:rFonts w:ascii="Helvetica" w:hAnsi="Helvetica"/>
        </w:rPr>
        <w:t>no</w:t>
      </w:r>
      <w:r w:rsidR="00E22FB2">
        <w:rPr>
          <w:rStyle w:val="s1"/>
          <w:rFonts w:ascii="Helvetica" w:hAnsi="Helvetica"/>
        </w:rPr>
        <w:t xml:space="preserve"> </w:t>
      </w:r>
      <w:r w:rsidRPr="006033A5">
        <w:rPr>
          <w:rStyle w:val="s1"/>
          <w:rFonts w:ascii="Helvetica" w:hAnsi="Helvetica"/>
        </w:rPr>
        <w:t>matter where they live</w:t>
      </w:r>
      <w:r w:rsidRPr="006033A5">
        <w:rPr>
          <w:rFonts w:ascii="Helvetica" w:hAnsi="Helvetica"/>
        </w:rPr>
        <w:t>.</w:t>
      </w:r>
    </w:p>
    <w:p w14:paraId="0EA30E72" w14:textId="77777777" w:rsidR="002E2F72" w:rsidRPr="006033A5" w:rsidRDefault="002E2F72" w:rsidP="002E2F72">
      <w:pPr>
        <w:snapToGrid w:val="0"/>
        <w:spacing w:before="240" w:after="120"/>
        <w:rPr>
          <w:rFonts w:ascii="Helvetica" w:hAnsi="Helvetica" w:cs="Calibri"/>
          <w:b/>
          <w:bCs/>
          <w:color w:val="000000"/>
        </w:rPr>
      </w:pPr>
      <w:r w:rsidRPr="006033A5">
        <w:rPr>
          <w:rFonts w:ascii="Helvetica" w:hAnsi="Helvetica" w:cs="Calibri"/>
          <w:b/>
          <w:bCs/>
          <w:color w:val="000000"/>
        </w:rPr>
        <w:t>More stories</w:t>
      </w:r>
    </w:p>
    <w:p w14:paraId="206DE004" w14:textId="23AC3764" w:rsidR="002E2F72" w:rsidRPr="006033A5" w:rsidRDefault="002E2F72" w:rsidP="002E2F72">
      <w:pPr>
        <w:snapToGrid w:val="0"/>
        <w:spacing w:before="240" w:after="120"/>
        <w:rPr>
          <w:rFonts w:ascii="Helvetica" w:hAnsi="Helvetica" w:cs="Calibri"/>
          <w:color w:val="000000"/>
        </w:rPr>
      </w:pPr>
      <w:r w:rsidRPr="006033A5">
        <w:rPr>
          <w:rFonts w:ascii="Helvetica" w:hAnsi="Helvetica" w:cs="Calibri"/>
          <w:color w:val="000000"/>
        </w:rPr>
        <w:t>Due to the limited resources and time to produce this paper, the stories shared reflect the experiences of only</w:t>
      </w:r>
      <w:r w:rsidR="006F2B4B">
        <w:rPr>
          <w:rFonts w:ascii="Helvetica" w:hAnsi="Helvetica" w:cs="Calibri"/>
          <w:color w:val="000000"/>
        </w:rPr>
        <w:t xml:space="preserve"> eight (8) </w:t>
      </w:r>
      <w:r w:rsidRPr="006033A5">
        <w:rPr>
          <w:rFonts w:ascii="Helvetica" w:hAnsi="Helvetica" w:cs="Calibri"/>
          <w:color w:val="000000"/>
        </w:rPr>
        <w:t xml:space="preserve">countries across the Pacific. This is not the true breadth or depth of Pacific CBID </w:t>
      </w:r>
      <w:r w:rsidR="00E22FB2">
        <w:rPr>
          <w:rFonts w:ascii="Helvetica" w:hAnsi="Helvetica" w:cs="Calibri"/>
          <w:color w:val="000000"/>
        </w:rPr>
        <w:t>p</w:t>
      </w:r>
      <w:r w:rsidRPr="006033A5">
        <w:rPr>
          <w:rFonts w:ascii="Helvetica" w:hAnsi="Helvetica" w:cs="Calibri"/>
          <w:color w:val="000000"/>
        </w:rPr>
        <w:t>ractice</w:t>
      </w:r>
      <w:r w:rsidR="00D50B6A">
        <w:rPr>
          <w:rFonts w:ascii="Helvetica" w:hAnsi="Helvetica" w:cs="Calibri"/>
          <w:color w:val="000000"/>
        </w:rPr>
        <w:t xml:space="preserve"> today</w:t>
      </w:r>
      <w:r w:rsidRPr="006033A5">
        <w:rPr>
          <w:rFonts w:ascii="Helvetica" w:hAnsi="Helvetica" w:cs="Calibri"/>
          <w:color w:val="000000"/>
        </w:rPr>
        <w:t>. More stories, shown in video format, can also be accessed at the following links:</w:t>
      </w:r>
    </w:p>
    <w:p w14:paraId="3237C090" w14:textId="77777777" w:rsidR="002E2F72" w:rsidRPr="006033A5" w:rsidRDefault="002E2F72" w:rsidP="002E2F72">
      <w:pPr>
        <w:pStyle w:val="ListParagraph"/>
        <w:numPr>
          <w:ilvl w:val="0"/>
          <w:numId w:val="29"/>
        </w:numPr>
        <w:snapToGrid w:val="0"/>
        <w:spacing w:before="240" w:after="120" w:line="240" w:lineRule="auto"/>
        <w:ind w:left="714" w:hanging="357"/>
        <w:contextualSpacing w:val="0"/>
        <w:jc w:val="left"/>
        <w:rPr>
          <w:rFonts w:ascii="Helvetica" w:eastAsia="Times New Roman" w:hAnsi="Helvetica" w:cs="Calibri"/>
          <w:color w:val="000000"/>
          <w:kern w:val="0"/>
          <w:sz w:val="24"/>
          <w:szCs w:val="24"/>
          <w:lang w:eastAsia="en-GB"/>
          <w14:ligatures w14:val="none"/>
        </w:rPr>
      </w:pPr>
      <w:hyperlink r:id="rId24" w:history="1">
        <w:r w:rsidRPr="006033A5">
          <w:rPr>
            <w:rStyle w:val="Hyperlink"/>
            <w:rFonts w:ascii="Helvetica" w:eastAsia="Times New Roman" w:hAnsi="Helvetica" w:cs="Calibri"/>
            <w:kern w:val="0"/>
            <w:sz w:val="24"/>
            <w:szCs w:val="24"/>
            <w:lang w:eastAsia="en-GB"/>
            <w14:ligatures w14:val="none"/>
          </w:rPr>
          <w:t xml:space="preserve">Community Based Inclusion </w:t>
        </w:r>
        <w:proofErr w:type="gramStart"/>
        <w:r w:rsidRPr="006033A5">
          <w:rPr>
            <w:rStyle w:val="Hyperlink"/>
            <w:rFonts w:ascii="Helvetica" w:eastAsia="Times New Roman" w:hAnsi="Helvetica" w:cs="Calibri"/>
            <w:kern w:val="0"/>
            <w:sz w:val="24"/>
            <w:szCs w:val="24"/>
            <w:lang w:eastAsia="en-GB"/>
            <w14:ligatures w14:val="none"/>
          </w:rPr>
          <w:t>The</w:t>
        </w:r>
        <w:proofErr w:type="gramEnd"/>
        <w:r w:rsidRPr="006033A5">
          <w:rPr>
            <w:rStyle w:val="Hyperlink"/>
            <w:rFonts w:ascii="Helvetica" w:eastAsia="Times New Roman" w:hAnsi="Helvetica" w:cs="Calibri"/>
            <w:kern w:val="0"/>
            <w:sz w:val="24"/>
            <w:szCs w:val="24"/>
            <w:lang w:eastAsia="en-GB"/>
            <w14:ligatures w14:val="none"/>
          </w:rPr>
          <w:t xml:space="preserve"> Pacific Way</w:t>
        </w:r>
      </w:hyperlink>
    </w:p>
    <w:p w14:paraId="1FE31640" w14:textId="77777777" w:rsidR="002E2F72" w:rsidRPr="006033A5" w:rsidRDefault="002E2F72" w:rsidP="002E2F72">
      <w:pPr>
        <w:pStyle w:val="ListParagraph"/>
        <w:numPr>
          <w:ilvl w:val="0"/>
          <w:numId w:val="29"/>
        </w:numPr>
        <w:snapToGrid w:val="0"/>
        <w:spacing w:before="240" w:after="120" w:line="240" w:lineRule="auto"/>
        <w:ind w:left="714" w:hanging="357"/>
        <w:contextualSpacing w:val="0"/>
        <w:jc w:val="left"/>
        <w:rPr>
          <w:rFonts w:ascii="Helvetica" w:eastAsia="Times New Roman" w:hAnsi="Helvetica" w:cs="Calibri"/>
          <w:color w:val="000000"/>
          <w:kern w:val="0"/>
          <w:sz w:val="24"/>
          <w:szCs w:val="24"/>
          <w:lang w:eastAsia="en-GB"/>
          <w14:ligatures w14:val="none"/>
        </w:rPr>
      </w:pPr>
      <w:hyperlink r:id="rId25" w:anchor="stories" w:history="1">
        <w:r w:rsidRPr="006033A5">
          <w:rPr>
            <w:rStyle w:val="Hyperlink"/>
            <w:rFonts w:ascii="Helvetica" w:eastAsia="Times New Roman" w:hAnsi="Helvetica" w:cs="Calibri"/>
            <w:kern w:val="0"/>
            <w:sz w:val="24"/>
            <w:szCs w:val="24"/>
            <w:lang w:eastAsia="en-GB"/>
            <w14:ligatures w14:val="none"/>
          </w:rPr>
          <w:t>End the Cycle of Poverty and Disability</w:t>
        </w:r>
      </w:hyperlink>
      <w:r w:rsidRPr="006033A5">
        <w:rPr>
          <w:rFonts w:ascii="Helvetica" w:eastAsia="Times New Roman" w:hAnsi="Helvetica" w:cs="Calibri"/>
          <w:color w:val="000000"/>
          <w:kern w:val="0"/>
          <w:sz w:val="24"/>
          <w:szCs w:val="24"/>
          <w:lang w:eastAsia="en-GB"/>
          <w14:ligatures w14:val="none"/>
        </w:rPr>
        <w:t xml:space="preserve"> (global focus, including the Pacific)</w:t>
      </w:r>
    </w:p>
    <w:p w14:paraId="6EBF7CA3" w14:textId="77777777" w:rsidR="00E80938" w:rsidRPr="006033A5" w:rsidRDefault="00E80938">
      <w:pPr>
        <w:rPr>
          <w:rFonts w:ascii="Helvetica" w:hAnsi="Helvetica" w:cs="Calibri"/>
          <w:b/>
          <w:iCs/>
          <w:color w:val="000000"/>
        </w:rPr>
      </w:pPr>
      <w:bookmarkStart w:id="42" w:name="_Toc194393276"/>
      <w:r w:rsidRPr="006033A5">
        <w:rPr>
          <w:rFonts w:ascii="Helvetica" w:hAnsi="Helvetica"/>
          <w:color w:val="000000"/>
        </w:rPr>
        <w:br w:type="page"/>
      </w:r>
    </w:p>
    <w:p w14:paraId="4AB69864" w14:textId="4E389F2B" w:rsidR="00E80938" w:rsidRPr="006033A5" w:rsidRDefault="00E80938" w:rsidP="006033A5">
      <w:pPr>
        <w:pStyle w:val="Heading2"/>
      </w:pPr>
      <w:bookmarkStart w:id="43" w:name="_Appendix_2:_CBID"/>
      <w:bookmarkStart w:id="44" w:name="_Toc197077020"/>
      <w:bookmarkEnd w:id="43"/>
      <w:r w:rsidRPr="006033A5">
        <w:lastRenderedPageBreak/>
        <w:t xml:space="preserve">Appendix 2: CBID as a </w:t>
      </w:r>
      <w:r w:rsidR="00E22FB2">
        <w:t>p</w:t>
      </w:r>
      <w:r w:rsidRPr="006033A5">
        <w:t xml:space="preserve">recondition </w:t>
      </w:r>
      <w:r w:rsidR="00684FFB">
        <w:t xml:space="preserve">for </w:t>
      </w:r>
      <w:r w:rsidR="00E22FB2">
        <w:t>i</w:t>
      </w:r>
      <w:r w:rsidRPr="006033A5">
        <w:t>nclusion</w:t>
      </w:r>
      <w:bookmarkEnd w:id="44"/>
    </w:p>
    <w:p w14:paraId="5A0104A6" w14:textId="26851D44" w:rsidR="00E80938" w:rsidRPr="006033A5" w:rsidRDefault="00E80938" w:rsidP="00E80938">
      <w:pPr>
        <w:snapToGrid w:val="0"/>
        <w:spacing w:before="240" w:after="120"/>
        <w:rPr>
          <w:rFonts w:ascii="Helvetica" w:hAnsi="Helvetica" w:cs="Calibri"/>
          <w:color w:val="000000"/>
        </w:rPr>
      </w:pPr>
      <w:hyperlink r:id="rId26" w:history="1">
        <w:r w:rsidRPr="006033A5">
          <w:rPr>
            <w:rStyle w:val="Hyperlink"/>
            <w:rFonts w:ascii="Helvetica" w:hAnsi="Helvetica"/>
          </w:rPr>
          <w:t xml:space="preserve">Preconditions for </w:t>
        </w:r>
        <w:r w:rsidR="00E22FB2">
          <w:rPr>
            <w:rStyle w:val="Hyperlink"/>
            <w:rFonts w:ascii="Helvetica" w:hAnsi="Helvetica"/>
          </w:rPr>
          <w:t>i</w:t>
        </w:r>
        <w:r w:rsidRPr="006033A5">
          <w:rPr>
            <w:rStyle w:val="Hyperlink"/>
            <w:rFonts w:ascii="Helvetica" w:hAnsi="Helvetica"/>
          </w:rPr>
          <w:t>nclusion</w:t>
        </w:r>
      </w:hyperlink>
      <w:r w:rsidRPr="006033A5">
        <w:rPr>
          <w:rFonts w:ascii="Helvetica" w:hAnsi="Helvetica"/>
        </w:rPr>
        <w:t xml:space="preserve"> are a framework of six elements that PDF advocate as essential to building an enabling environment for the inclusion of persons with disabilities in all aspects of society. CBID sits alongside five other critical preconditions: non-discrimination,</w:t>
      </w:r>
      <w:r w:rsidRPr="006033A5">
        <w:rPr>
          <w:rFonts w:ascii="Helvetica" w:hAnsi="Helvetica" w:cs="Calibri"/>
          <w:color w:val="000000"/>
        </w:rPr>
        <w:t xml:space="preserve"> accessibility, assistive technologies/devices, support services</w:t>
      </w:r>
      <w:r w:rsidR="00515380">
        <w:rPr>
          <w:rFonts w:ascii="Helvetica" w:hAnsi="Helvetica" w:cs="Calibri"/>
          <w:color w:val="000000"/>
        </w:rPr>
        <w:t>,</w:t>
      </w:r>
      <w:r w:rsidRPr="006033A5">
        <w:rPr>
          <w:rFonts w:ascii="Helvetica" w:hAnsi="Helvetica" w:cs="Calibri"/>
          <w:color w:val="000000"/>
        </w:rPr>
        <w:t xml:space="preserve"> and social protection.</w:t>
      </w:r>
    </w:p>
    <w:p w14:paraId="7C44E385" w14:textId="4D41ABA0" w:rsidR="00E80938" w:rsidRPr="006033A5" w:rsidRDefault="00E80938" w:rsidP="00E80938">
      <w:pPr>
        <w:snapToGrid w:val="0"/>
        <w:spacing w:before="240" w:after="120"/>
        <w:rPr>
          <w:rFonts w:ascii="Helvetica" w:hAnsi="Helvetica" w:cs="Calibri"/>
          <w:color w:val="000000"/>
        </w:rPr>
      </w:pPr>
      <w:r w:rsidRPr="006033A5">
        <w:rPr>
          <w:rFonts w:ascii="Helvetica" w:hAnsi="Helvetica" w:cs="Calibri"/>
          <w:color w:val="000000"/>
        </w:rPr>
        <w:t xml:space="preserve">The inclusion of CBID as a </w:t>
      </w:r>
      <w:proofErr w:type="gramStart"/>
      <w:r w:rsidRPr="006033A5">
        <w:rPr>
          <w:rFonts w:ascii="Helvetica" w:hAnsi="Helvetica" w:cs="Calibri"/>
          <w:color w:val="000000"/>
        </w:rPr>
        <w:t>precondition highlights</w:t>
      </w:r>
      <w:proofErr w:type="gramEnd"/>
      <w:r w:rsidRPr="006033A5">
        <w:rPr>
          <w:rFonts w:ascii="Helvetica" w:hAnsi="Helvetica" w:cs="Calibri"/>
          <w:color w:val="000000"/>
        </w:rPr>
        <w:t xml:space="preserve"> that without it, persons with disabilities will continue to face exclusion</w:t>
      </w:r>
      <w:r w:rsidR="00515380">
        <w:rPr>
          <w:rFonts w:ascii="Helvetica" w:hAnsi="Helvetica" w:cs="Calibri"/>
          <w:color w:val="000000"/>
        </w:rPr>
        <w:t xml:space="preserve"> – </w:t>
      </w:r>
      <w:r w:rsidRPr="006033A5">
        <w:rPr>
          <w:rFonts w:ascii="Helvetica" w:hAnsi="Helvetica" w:cs="Calibri"/>
          <w:color w:val="000000"/>
        </w:rPr>
        <w:t>from</w:t>
      </w:r>
      <w:r w:rsidR="00515380">
        <w:rPr>
          <w:rFonts w:ascii="Helvetica" w:hAnsi="Helvetica" w:cs="Calibri"/>
          <w:color w:val="000000"/>
        </w:rPr>
        <w:t xml:space="preserve"> </w:t>
      </w:r>
      <w:r w:rsidRPr="006033A5">
        <w:rPr>
          <w:rFonts w:ascii="Helvetica" w:hAnsi="Helvetica" w:cs="Calibri"/>
          <w:color w:val="000000"/>
        </w:rPr>
        <w:t xml:space="preserve">education, healthcare, disaster response, employment, political participation, and everyday life. CBID is a practical solution to the daily barriers persons with disabilities face in their communities. It also underscores the need for programs and policies to adapt to and build upon the Pacific’s diverse community contexts. </w:t>
      </w:r>
    </w:p>
    <w:p w14:paraId="79D950AF" w14:textId="2B13F87A" w:rsidR="00E80938" w:rsidRPr="006033A5" w:rsidRDefault="00E80938" w:rsidP="00E80938">
      <w:pPr>
        <w:snapToGrid w:val="0"/>
        <w:spacing w:before="240" w:after="120"/>
        <w:rPr>
          <w:rFonts w:ascii="Helvetica" w:hAnsi="Helvetica" w:cs="Calibri"/>
          <w:color w:val="000000"/>
        </w:rPr>
      </w:pPr>
      <w:r w:rsidRPr="006033A5">
        <w:rPr>
          <w:rFonts w:ascii="Helvetica" w:hAnsi="Helvetica" w:cs="Calibri"/>
          <w:color w:val="000000"/>
        </w:rPr>
        <w:t>The six preconditions are interdependent, and as such CBID is key to delivering each of them. For example, accessibility is ineffective without assistive devices</w:t>
      </w:r>
      <w:r w:rsidR="00515380">
        <w:rPr>
          <w:rFonts w:ascii="Helvetica" w:hAnsi="Helvetica" w:cs="Calibri"/>
          <w:color w:val="000000"/>
        </w:rPr>
        <w:t>, and</w:t>
      </w:r>
      <w:r w:rsidRPr="006033A5">
        <w:rPr>
          <w:rFonts w:ascii="Helvetica" w:hAnsi="Helvetica" w:cs="Calibri"/>
          <w:color w:val="000000"/>
        </w:rPr>
        <w:t xml:space="preserve"> assistive devices are often distributed through CBID. Social protection schemes may exist but CBID workers and programs and/or OPDs are often essential to ensur</w:t>
      </w:r>
      <w:r w:rsidR="00515380">
        <w:rPr>
          <w:rFonts w:ascii="Helvetica" w:hAnsi="Helvetica" w:cs="Calibri"/>
          <w:color w:val="000000"/>
        </w:rPr>
        <w:t>ing</w:t>
      </w:r>
      <w:r w:rsidRPr="006033A5">
        <w:rPr>
          <w:rFonts w:ascii="Helvetica" w:hAnsi="Helvetica" w:cs="Calibri"/>
          <w:color w:val="000000"/>
        </w:rPr>
        <w:t xml:space="preserve"> persons with disabilities are able to access assessment processes, as well as alternatives to long commutes to collect their entitlements. Peer-to-peer support and rights awareness for persons with disabilities and their families are strong components of non-discrimination. These support services are often facilitated through CBID approaches and programs. </w:t>
      </w:r>
    </w:p>
    <w:p w14:paraId="183F55A5" w14:textId="2B3A1F54" w:rsidR="00E80938" w:rsidRPr="006033A5" w:rsidRDefault="00E80938" w:rsidP="00E80938">
      <w:pPr>
        <w:snapToGrid w:val="0"/>
        <w:spacing w:before="240" w:after="120"/>
        <w:rPr>
          <w:rFonts w:ascii="Helvetica" w:hAnsi="Helvetica" w:cs="Calibri"/>
          <w:color w:val="000000"/>
        </w:rPr>
      </w:pPr>
      <w:r w:rsidRPr="006033A5">
        <w:rPr>
          <w:rFonts w:ascii="Helvetica" w:hAnsi="Helvetica" w:cs="Calibri"/>
          <w:color w:val="000000"/>
        </w:rPr>
        <w:t xml:space="preserve">Ultimately, the success of the </w:t>
      </w:r>
      <w:proofErr w:type="gramStart"/>
      <w:r w:rsidRPr="006033A5">
        <w:rPr>
          <w:rFonts w:ascii="Helvetica" w:hAnsi="Helvetica" w:cs="Calibri"/>
          <w:color w:val="000000"/>
        </w:rPr>
        <w:t>preconditions</w:t>
      </w:r>
      <w:proofErr w:type="gramEnd"/>
      <w:r w:rsidRPr="006033A5">
        <w:rPr>
          <w:rFonts w:ascii="Helvetica" w:hAnsi="Helvetica" w:cs="Calibri"/>
          <w:color w:val="000000"/>
        </w:rPr>
        <w:t xml:space="preserve"> framework depends on treating the six preconditions as interconnected and mutually reinforcing. CBID ties them together at the community level</w:t>
      </w:r>
      <w:r w:rsidR="00F86128">
        <w:rPr>
          <w:rFonts w:ascii="Helvetica" w:hAnsi="Helvetica" w:cs="Calibri"/>
          <w:color w:val="000000"/>
        </w:rPr>
        <w:t xml:space="preserve"> – </w:t>
      </w:r>
      <w:r w:rsidRPr="006033A5">
        <w:rPr>
          <w:rFonts w:ascii="Helvetica" w:hAnsi="Helvetica" w:cs="Calibri"/>
          <w:color w:val="000000"/>
        </w:rPr>
        <w:t>turning</w:t>
      </w:r>
      <w:r w:rsidR="00F86128">
        <w:rPr>
          <w:rFonts w:ascii="Helvetica" w:hAnsi="Helvetica" w:cs="Calibri"/>
          <w:color w:val="000000"/>
        </w:rPr>
        <w:t xml:space="preserve"> </w:t>
      </w:r>
      <w:r w:rsidRPr="006033A5">
        <w:rPr>
          <w:rFonts w:ascii="Helvetica" w:hAnsi="Helvetica" w:cs="Calibri"/>
          <w:color w:val="000000"/>
        </w:rPr>
        <w:t xml:space="preserve">policies into practice and rights into reality. It demands that governments, OPDs, and stakeholders work collaboratively through a holistic, inclusive policy model that addresses systemic barriers in a coordinated way. Refer </w:t>
      </w:r>
      <w:hyperlink r:id="rId27" w:history="1">
        <w:r w:rsidRPr="006033A5">
          <w:rPr>
            <w:rStyle w:val="Hyperlink"/>
            <w:rFonts w:ascii="Helvetica" w:hAnsi="Helvetica" w:cs="Calibri"/>
          </w:rPr>
          <w:t>Preconditions for Inclusion Issues Paper: Complete Series (November 2024)</w:t>
        </w:r>
      </w:hyperlink>
      <w:r w:rsidRPr="006033A5">
        <w:rPr>
          <w:rFonts w:ascii="Helvetica" w:hAnsi="Helvetica" w:cs="Calibri"/>
          <w:color w:val="000000"/>
        </w:rPr>
        <w:t xml:space="preserve"> for more information. </w:t>
      </w:r>
    </w:p>
    <w:p w14:paraId="50C55097" w14:textId="77777777" w:rsidR="00E80938" w:rsidRPr="006033A5" w:rsidRDefault="00E80938" w:rsidP="00E80938">
      <w:pPr>
        <w:snapToGrid w:val="0"/>
        <w:spacing w:before="240" w:after="120"/>
        <w:rPr>
          <w:rFonts w:ascii="Helvetica" w:hAnsi="Helvetica" w:cs="Calibri"/>
          <w:color w:val="000000"/>
        </w:rPr>
      </w:pPr>
    </w:p>
    <w:p w14:paraId="3CB18CCB" w14:textId="77777777" w:rsidR="00E80938" w:rsidRPr="006033A5" w:rsidRDefault="00E80938" w:rsidP="00E80938">
      <w:pPr>
        <w:snapToGrid w:val="0"/>
        <w:spacing w:before="240" w:after="120"/>
        <w:rPr>
          <w:rFonts w:ascii="Helvetica" w:hAnsi="Helvetica" w:cs="Calibri"/>
          <w:color w:val="000000"/>
        </w:rPr>
      </w:pPr>
    </w:p>
    <w:p w14:paraId="613E94F1" w14:textId="77777777" w:rsidR="00FE0B71" w:rsidRPr="006033A5" w:rsidRDefault="00FE0B71">
      <w:pPr>
        <w:rPr>
          <w:rFonts w:ascii="Helvetica" w:hAnsi="Helvetica" w:cs="Calibri"/>
          <w:b/>
          <w:iCs/>
          <w:color w:val="000000"/>
        </w:rPr>
      </w:pPr>
      <w:r w:rsidRPr="006033A5">
        <w:rPr>
          <w:rFonts w:ascii="Helvetica" w:hAnsi="Helvetica"/>
          <w:color w:val="000000"/>
        </w:rPr>
        <w:br w:type="page"/>
      </w:r>
    </w:p>
    <w:p w14:paraId="58C1154C" w14:textId="07E5DD31" w:rsidR="0020192D" w:rsidRPr="006033A5" w:rsidRDefault="0020192D" w:rsidP="006033A5">
      <w:pPr>
        <w:pStyle w:val="Heading2"/>
      </w:pPr>
      <w:bookmarkStart w:id="45" w:name="_Appendix_3:_The"/>
      <w:bookmarkStart w:id="46" w:name="_Toc197077021"/>
      <w:bookmarkEnd w:id="45"/>
      <w:r w:rsidRPr="006033A5">
        <w:lastRenderedPageBreak/>
        <w:t xml:space="preserve">Appendix </w:t>
      </w:r>
      <w:r w:rsidR="00E80938" w:rsidRPr="006033A5">
        <w:t>3</w:t>
      </w:r>
      <w:r w:rsidRPr="006033A5">
        <w:t xml:space="preserve">: </w:t>
      </w:r>
      <w:r w:rsidR="00E80938" w:rsidRPr="006033A5">
        <w:t>The Pacific</w:t>
      </w:r>
      <w:r w:rsidRPr="006033A5">
        <w:t xml:space="preserve"> CBID </w:t>
      </w:r>
      <w:bookmarkEnd w:id="42"/>
      <w:r w:rsidR="00E80938" w:rsidRPr="006033A5">
        <w:t>journey</w:t>
      </w:r>
      <w:bookmarkEnd w:id="46"/>
      <w:r w:rsidR="00ED0924">
        <w:t xml:space="preserve"> </w:t>
      </w:r>
    </w:p>
    <w:p w14:paraId="025AE8B8" w14:textId="0E2B30E2" w:rsidR="0020192D" w:rsidRPr="006033A5" w:rsidRDefault="0020192D" w:rsidP="0020192D">
      <w:pPr>
        <w:snapToGrid w:val="0"/>
        <w:spacing w:before="240" w:after="120"/>
        <w:rPr>
          <w:rFonts w:ascii="Helvetica" w:hAnsi="Helvetica" w:cs="Calibri"/>
          <w:color w:val="000000"/>
        </w:rPr>
      </w:pPr>
      <w:r w:rsidRPr="006033A5">
        <w:rPr>
          <w:rFonts w:ascii="Helvetica" w:hAnsi="Helvetica"/>
        </w:rPr>
        <w:t>The Pacific has a rich and intentional history of Community</w:t>
      </w:r>
      <w:r w:rsidR="00ED0924">
        <w:rPr>
          <w:rFonts w:ascii="Helvetica" w:hAnsi="Helvetica"/>
        </w:rPr>
        <w:t>-</w:t>
      </w:r>
      <w:r w:rsidRPr="006033A5">
        <w:rPr>
          <w:rFonts w:ascii="Helvetica" w:hAnsi="Helvetica"/>
        </w:rPr>
        <w:t>Based Rehabilitation (CBR), evolving into Community-Based Inclusive Development (CBID). CBID in the Pacific has been actively shaped and led by Pacific communities, OPDs, CSOs, and governments. This history reflects not only global shifts but also Pacific priorities in advancing disability rights and inclusion at the community level</w:t>
      </w:r>
      <w:r w:rsidRPr="006033A5">
        <w:rPr>
          <w:rFonts w:ascii="Helvetica" w:hAnsi="Helvetica" w:cs="Calibri"/>
          <w:color w:val="000000"/>
        </w:rPr>
        <w:t>.</w:t>
      </w:r>
    </w:p>
    <w:p w14:paraId="749E81BB" w14:textId="29FF0BEB" w:rsidR="0020192D" w:rsidRPr="006033A5" w:rsidRDefault="0020192D" w:rsidP="0020192D">
      <w:pPr>
        <w:snapToGrid w:val="0"/>
        <w:spacing w:before="240" w:after="120"/>
        <w:rPr>
          <w:rFonts w:ascii="Helvetica" w:hAnsi="Helvetica"/>
          <w:b/>
          <w:bCs/>
        </w:rPr>
      </w:pPr>
      <w:r w:rsidRPr="006033A5">
        <w:rPr>
          <w:rFonts w:ascii="Helvetica" w:hAnsi="Helvetica"/>
          <w:b/>
          <w:bCs/>
        </w:rPr>
        <w:t>Early CBR in the Pacific (1970s</w:t>
      </w:r>
      <w:r w:rsidR="00ED0924" w:rsidRPr="00B43142">
        <w:rPr>
          <w:rFonts w:ascii="Helvetica" w:hAnsi="Helvetica" w:cs="Helvetica"/>
          <w:b/>
          <w:bCs/>
        </w:rPr>
        <w:t>–</w:t>
      </w:r>
      <w:r w:rsidRPr="006033A5">
        <w:rPr>
          <w:rFonts w:ascii="Helvetica" w:hAnsi="Helvetica"/>
          <w:b/>
          <w:bCs/>
        </w:rPr>
        <w:t>1980s)</w:t>
      </w:r>
    </w:p>
    <w:p w14:paraId="7FE3C730" w14:textId="65831F78" w:rsidR="0020192D" w:rsidRPr="006033A5" w:rsidRDefault="0020192D" w:rsidP="0020192D">
      <w:pPr>
        <w:snapToGrid w:val="0"/>
        <w:spacing w:before="240" w:after="120"/>
        <w:rPr>
          <w:rFonts w:ascii="Helvetica" w:hAnsi="Helvetica" w:cs="Calibri"/>
        </w:rPr>
      </w:pPr>
      <w:r w:rsidRPr="006033A5">
        <w:rPr>
          <w:rFonts w:ascii="Helvetica" w:hAnsi="Helvetica"/>
        </w:rPr>
        <w:t>CBR was introduced by the World Health Organization (WHO) following the 1978 Alma-Ata Declaration. It aimed to improve access to rehabilitation services in low- and middle-income countries by leveraging local resources.</w:t>
      </w:r>
      <w:r w:rsidRPr="006033A5">
        <w:rPr>
          <w:rStyle w:val="FootnoteReference"/>
          <w:rFonts w:ascii="Helvetica" w:hAnsi="Helvetica" w:cs="Calibri"/>
        </w:rPr>
        <w:footnoteReference w:id="6"/>
      </w:r>
      <w:r w:rsidRPr="006033A5">
        <w:rPr>
          <w:rStyle w:val="FootnoteReference"/>
          <w:rFonts w:ascii="Helvetica" w:hAnsi="Helvetica"/>
        </w:rPr>
        <w:t>,</w:t>
      </w:r>
      <w:r w:rsidRPr="006033A5">
        <w:rPr>
          <w:rStyle w:val="FootnoteReference"/>
          <w:rFonts w:ascii="Helvetica" w:hAnsi="Helvetica" w:cs="Calibri"/>
        </w:rPr>
        <w:footnoteReference w:id="7"/>
      </w:r>
      <w:r w:rsidRPr="006033A5">
        <w:rPr>
          <w:rFonts w:ascii="Helvetica" w:hAnsi="Helvetica" w:cs="Calibri"/>
        </w:rPr>
        <w:t xml:space="preserve"> </w:t>
      </w:r>
      <w:r w:rsidRPr="006033A5">
        <w:rPr>
          <w:rFonts w:ascii="Helvetica" w:hAnsi="Helvetica"/>
        </w:rPr>
        <w:t xml:space="preserve"> In the Pacific, early evidence of CBR dates back to the 1970s and 1980s, particularly in Papua New Guinea, Solomon Islands, Vanuatu, Samoa, and Fiji.</w:t>
      </w:r>
      <w:r w:rsidRPr="006033A5">
        <w:rPr>
          <w:rStyle w:val="FootnoteReference"/>
          <w:rFonts w:ascii="Helvetica" w:hAnsi="Helvetica"/>
        </w:rPr>
        <w:footnoteReference w:id="8"/>
      </w:r>
      <w:r w:rsidRPr="006033A5">
        <w:rPr>
          <w:rFonts w:ascii="Helvetica" w:hAnsi="Helvetica"/>
        </w:rPr>
        <w:t xml:space="preserve"> CBR focused primarily on rehabilitation and support for individuals with disabilities and their families, especially in rural and remote areas.</w:t>
      </w:r>
      <w:r w:rsidRPr="006033A5">
        <w:rPr>
          <w:rStyle w:val="FootnoteReference"/>
          <w:rFonts w:ascii="Helvetica" w:hAnsi="Helvetica" w:cs="Calibri"/>
        </w:rPr>
        <w:footnoteReference w:id="9"/>
      </w:r>
      <w:r w:rsidRPr="006033A5">
        <w:rPr>
          <w:rFonts w:ascii="Helvetica" w:hAnsi="Helvetica"/>
        </w:rPr>
        <w:t xml:space="preserve"> CBR activities or programs were often initiated by national and international non-government organisations like CBM International and Hellen Keller International or UN agencies such as WHO, International Labo</w:t>
      </w:r>
      <w:r w:rsidR="00ED0924">
        <w:rPr>
          <w:rFonts w:ascii="Helvetica" w:hAnsi="Helvetica"/>
        </w:rPr>
        <w:t>u</w:t>
      </w:r>
      <w:r w:rsidRPr="006033A5">
        <w:rPr>
          <w:rFonts w:ascii="Helvetica" w:hAnsi="Helvetica"/>
        </w:rPr>
        <w:t>r Organization (ILO) and the United Nations Economic, Social and Cultural Organization (UNESCO). In countries like Solomon Islands and Fiji, CBR services were provided through the Ministries of Health.</w:t>
      </w:r>
    </w:p>
    <w:p w14:paraId="605D6EB4" w14:textId="725B3D72" w:rsidR="0020192D" w:rsidRPr="006033A5" w:rsidRDefault="0020192D" w:rsidP="0020192D">
      <w:pPr>
        <w:pStyle w:val="p1"/>
        <w:snapToGrid w:val="0"/>
        <w:spacing w:before="240" w:after="120"/>
        <w:rPr>
          <w:color w:val="auto"/>
          <w:sz w:val="24"/>
          <w:szCs w:val="24"/>
        </w:rPr>
      </w:pPr>
      <w:r w:rsidRPr="006033A5">
        <w:rPr>
          <w:rFonts w:cs="Calibri"/>
          <w:sz w:val="24"/>
          <w:szCs w:val="24"/>
        </w:rPr>
        <w:t xml:space="preserve">The introduction of CBR shifted the roles and power relationships </w:t>
      </w:r>
      <w:r w:rsidR="00EA4397" w:rsidRPr="006033A5">
        <w:rPr>
          <w:rFonts w:cs="Calibri"/>
          <w:sz w:val="24"/>
          <w:szCs w:val="24"/>
        </w:rPr>
        <w:t>from</w:t>
      </w:r>
      <w:r w:rsidRPr="006033A5">
        <w:rPr>
          <w:rFonts w:cs="Calibri"/>
          <w:sz w:val="24"/>
          <w:szCs w:val="24"/>
        </w:rPr>
        <w:t xml:space="preserve"> the expert professional</w:t>
      </w:r>
      <w:r w:rsidR="00EA4397" w:rsidRPr="006033A5">
        <w:rPr>
          <w:rFonts w:cs="Calibri"/>
          <w:sz w:val="24"/>
          <w:szCs w:val="24"/>
        </w:rPr>
        <w:t xml:space="preserve"> to the</w:t>
      </w:r>
      <w:r w:rsidR="008E687A">
        <w:rPr>
          <w:rFonts w:cs="Calibri"/>
          <w:sz w:val="24"/>
          <w:szCs w:val="24"/>
        </w:rPr>
        <w:t xml:space="preserve"> </w:t>
      </w:r>
      <w:r w:rsidR="00EA4397" w:rsidRPr="006033A5">
        <w:rPr>
          <w:rFonts w:cs="Calibri"/>
          <w:sz w:val="24"/>
          <w:szCs w:val="24"/>
        </w:rPr>
        <w:t>person with disabilities</w:t>
      </w:r>
      <w:r w:rsidRPr="006033A5">
        <w:rPr>
          <w:rFonts w:cs="Calibri"/>
          <w:sz w:val="24"/>
          <w:szCs w:val="24"/>
        </w:rPr>
        <w:t>, family, and community. It used a person-centred, person-directed and community-based practice in which local family and/or community members were trained in basic rehabilitation with periodic visits by trained personnel to ensure continuum of care and support.</w:t>
      </w:r>
      <w:r w:rsidRPr="006033A5">
        <w:rPr>
          <w:rStyle w:val="FootnoteReference"/>
          <w:rFonts w:cs="Calibri"/>
          <w:sz w:val="24"/>
          <w:szCs w:val="24"/>
        </w:rPr>
        <w:footnoteReference w:id="10"/>
      </w:r>
      <w:r w:rsidRPr="006033A5">
        <w:rPr>
          <w:color w:val="auto"/>
          <w:sz w:val="24"/>
          <w:szCs w:val="24"/>
        </w:rPr>
        <w:t xml:space="preserve"> </w:t>
      </w:r>
      <w:r w:rsidRPr="006033A5">
        <w:rPr>
          <w:rFonts w:cs="Calibri"/>
          <w:sz w:val="24"/>
          <w:szCs w:val="24"/>
        </w:rPr>
        <w:t xml:space="preserve">However, the quality and regularity of programs or services varied depending on resources, availability of personnel, assistive products, geographic location and access to training. </w:t>
      </w:r>
      <w:r w:rsidRPr="006033A5">
        <w:rPr>
          <w:color w:val="auto"/>
          <w:sz w:val="24"/>
          <w:szCs w:val="24"/>
        </w:rPr>
        <w:t>Many are still run and funded as a program or service today, however, the approach to how they work continues to shift as awareness about the CRPD and CBID as an approach to implement the CRPD grows.</w:t>
      </w:r>
    </w:p>
    <w:p w14:paraId="7B6CC960" w14:textId="1B47829B" w:rsidR="0020192D" w:rsidRPr="006033A5" w:rsidRDefault="0020192D" w:rsidP="0020192D">
      <w:pPr>
        <w:snapToGrid w:val="0"/>
        <w:spacing w:before="240" w:after="120"/>
        <w:rPr>
          <w:rFonts w:ascii="Helvetica" w:hAnsi="Helvetica"/>
          <w:b/>
          <w:bCs/>
        </w:rPr>
      </w:pPr>
      <w:r w:rsidRPr="006033A5">
        <w:rPr>
          <w:rFonts w:ascii="Helvetica" w:hAnsi="Helvetica"/>
          <w:b/>
          <w:bCs/>
        </w:rPr>
        <w:t xml:space="preserve">Disability </w:t>
      </w:r>
      <w:r w:rsidR="00ED0924">
        <w:rPr>
          <w:rFonts w:ascii="Helvetica" w:hAnsi="Helvetica"/>
          <w:b/>
          <w:bCs/>
        </w:rPr>
        <w:t>r</w:t>
      </w:r>
      <w:r w:rsidRPr="006033A5">
        <w:rPr>
          <w:rFonts w:ascii="Helvetica" w:hAnsi="Helvetica"/>
          <w:b/>
          <w:bCs/>
        </w:rPr>
        <w:t xml:space="preserve">ights </w:t>
      </w:r>
      <w:r w:rsidR="00ED0924">
        <w:rPr>
          <w:rFonts w:ascii="Helvetica" w:hAnsi="Helvetica"/>
          <w:b/>
          <w:bCs/>
        </w:rPr>
        <w:t>m</w:t>
      </w:r>
      <w:r w:rsidRPr="006033A5">
        <w:rPr>
          <w:rFonts w:ascii="Helvetica" w:hAnsi="Helvetica"/>
          <w:b/>
          <w:bCs/>
        </w:rPr>
        <w:t xml:space="preserve">ovement and </w:t>
      </w:r>
      <w:r w:rsidR="00ED0924">
        <w:rPr>
          <w:rFonts w:ascii="Helvetica" w:hAnsi="Helvetica"/>
          <w:b/>
          <w:bCs/>
        </w:rPr>
        <w:t>t</w:t>
      </w:r>
      <w:r w:rsidRPr="006033A5">
        <w:rPr>
          <w:rFonts w:ascii="Helvetica" w:hAnsi="Helvetica"/>
          <w:b/>
          <w:bCs/>
        </w:rPr>
        <w:t>ransition to CBID (1990s</w:t>
      </w:r>
      <w:r w:rsidR="00ED0924" w:rsidRPr="00526D6D">
        <w:rPr>
          <w:rFonts w:ascii="Helvetica" w:hAnsi="Helvetica" w:cs="Helvetica"/>
          <w:b/>
          <w:bCs/>
        </w:rPr>
        <w:t>–</w:t>
      </w:r>
      <w:r w:rsidRPr="006033A5">
        <w:rPr>
          <w:rFonts w:ascii="Helvetica" w:hAnsi="Helvetica"/>
          <w:b/>
          <w:bCs/>
        </w:rPr>
        <w:t>2000s)</w:t>
      </w:r>
    </w:p>
    <w:p w14:paraId="17766DD9" w14:textId="216A33A0" w:rsidR="0020192D" w:rsidRPr="006033A5" w:rsidRDefault="0020192D" w:rsidP="0020192D">
      <w:pPr>
        <w:snapToGrid w:val="0"/>
        <w:spacing w:before="240" w:after="120"/>
        <w:rPr>
          <w:rFonts w:ascii="Helvetica" w:hAnsi="Helvetica"/>
        </w:rPr>
      </w:pPr>
      <w:r w:rsidRPr="006033A5">
        <w:rPr>
          <w:rFonts w:ascii="Helvetica" w:hAnsi="Helvetica"/>
        </w:rPr>
        <w:t>By the 1990s and early 2000s, Pacific OPDs began influencing CBR programs, advocating for self-determination, social inclusion, and a shift away from purely medical approaches. Recognising that rehabilitation alone was insufficient, CBR practitioners and OPDs expanded their focus to education, employment, and broader human rights advocacy and programs. WHO, ILO, and UNESCO responded by reframing CBR within a social inclusion and poverty reduction context, laying the groundwork for CBID.</w:t>
      </w:r>
      <w:r w:rsidRPr="006033A5">
        <w:rPr>
          <w:rStyle w:val="FootnoteReference"/>
          <w:rFonts w:ascii="Helvetica" w:hAnsi="Helvetica"/>
        </w:rPr>
        <w:footnoteReference w:id="11"/>
      </w:r>
      <w:r w:rsidRPr="006033A5">
        <w:rPr>
          <w:rFonts w:ascii="Helvetica" w:hAnsi="Helvetica"/>
        </w:rPr>
        <w:t xml:space="preserve"> </w:t>
      </w:r>
    </w:p>
    <w:p w14:paraId="3560EEFB" w14:textId="024B4743" w:rsidR="0020192D" w:rsidRPr="006033A5" w:rsidRDefault="0020192D" w:rsidP="0020192D">
      <w:pPr>
        <w:snapToGrid w:val="0"/>
        <w:spacing w:before="240" w:after="120"/>
        <w:rPr>
          <w:rFonts w:ascii="Helvetica" w:hAnsi="Helvetica"/>
          <w:b/>
          <w:bCs/>
        </w:rPr>
      </w:pPr>
      <w:r w:rsidRPr="006033A5">
        <w:rPr>
          <w:rFonts w:ascii="Helvetica" w:hAnsi="Helvetica"/>
          <w:b/>
          <w:bCs/>
        </w:rPr>
        <w:lastRenderedPageBreak/>
        <w:t>The CRPD and strengthening CBID (2006</w:t>
      </w:r>
      <w:r w:rsidR="00ED0924" w:rsidRPr="00526D6D">
        <w:rPr>
          <w:rFonts w:ascii="Helvetica" w:hAnsi="Helvetica" w:cs="Helvetica"/>
          <w:b/>
          <w:bCs/>
        </w:rPr>
        <w:t>–</w:t>
      </w:r>
      <w:r w:rsidRPr="006033A5">
        <w:rPr>
          <w:rFonts w:ascii="Helvetica" w:hAnsi="Helvetica"/>
          <w:b/>
          <w:bCs/>
        </w:rPr>
        <w:t>2015)</w:t>
      </w:r>
    </w:p>
    <w:p w14:paraId="62BCE228" w14:textId="1CF9896B" w:rsidR="0020192D" w:rsidRPr="006033A5" w:rsidRDefault="0020192D" w:rsidP="0020192D">
      <w:pPr>
        <w:snapToGrid w:val="0"/>
        <w:spacing w:before="240" w:after="120"/>
        <w:rPr>
          <w:rFonts w:ascii="Helvetica" w:hAnsi="Helvetica"/>
        </w:rPr>
      </w:pPr>
      <w:r w:rsidRPr="006033A5">
        <w:rPr>
          <w:rFonts w:ascii="Helvetica" w:hAnsi="Helvetica"/>
        </w:rPr>
        <w:t xml:space="preserve">The adoption of the UN Convention on the Rights of Persons with Disabilities (CRPD) in 2006 marked a major turning point. Many CBR programs aligned their strategies with CRPD principles, broadening their focus to also include livelihoods, empowerment, social inclusion, governance, and advocacy. The </w:t>
      </w:r>
      <w:hyperlink r:id="rId28" w:history="1">
        <w:r w:rsidRPr="006033A5">
          <w:rPr>
            <w:rStyle w:val="Hyperlink"/>
            <w:rFonts w:ascii="Helvetica" w:hAnsi="Helvetica"/>
          </w:rPr>
          <w:t>2010 WHO CBR Guidelines</w:t>
        </w:r>
      </w:hyperlink>
      <w:r w:rsidRPr="006033A5">
        <w:rPr>
          <w:rFonts w:ascii="Helvetica" w:hAnsi="Helvetica"/>
        </w:rPr>
        <w:t xml:space="preserve"> and CBR </w:t>
      </w:r>
      <w:r w:rsidR="00ED0924">
        <w:rPr>
          <w:rFonts w:ascii="Helvetica" w:hAnsi="Helvetica"/>
        </w:rPr>
        <w:t>m</w:t>
      </w:r>
      <w:r w:rsidRPr="006033A5">
        <w:rPr>
          <w:rFonts w:ascii="Helvetica" w:hAnsi="Helvetica"/>
        </w:rPr>
        <w:t xml:space="preserve">atrix provided a more structured community-driven, rights-based framework, reinforcing CBID as a holistic approach to disability-inclusive development. </w:t>
      </w:r>
      <w:r w:rsidRPr="006033A5">
        <w:rPr>
          <w:rFonts w:ascii="Helvetica" w:hAnsi="Helvetica" w:cs="Calibri"/>
        </w:rPr>
        <w:t xml:space="preserve">CBR/CBID was further endorsed by member states in the </w:t>
      </w:r>
      <w:hyperlink r:id="rId29" w:history="1">
        <w:r w:rsidRPr="006033A5">
          <w:rPr>
            <w:rStyle w:val="Hyperlink"/>
            <w:rFonts w:ascii="Helvetica" w:hAnsi="Helvetica"/>
          </w:rPr>
          <w:t>WHO global disability action plan 2014-2021</w:t>
        </w:r>
      </w:hyperlink>
      <w:r w:rsidRPr="006033A5">
        <w:rPr>
          <w:rFonts w:ascii="Helvetica" w:hAnsi="Helvetica" w:cs="Calibri"/>
        </w:rPr>
        <w:t>.</w:t>
      </w:r>
    </w:p>
    <w:p w14:paraId="033D039C" w14:textId="6AE5AC19" w:rsidR="0020192D" w:rsidRPr="006033A5" w:rsidRDefault="0020192D" w:rsidP="0020192D">
      <w:pPr>
        <w:pStyle w:val="p1"/>
        <w:snapToGrid w:val="0"/>
        <w:spacing w:before="240" w:after="120"/>
        <w:rPr>
          <w:sz w:val="24"/>
          <w:szCs w:val="24"/>
        </w:rPr>
      </w:pPr>
      <w:r w:rsidRPr="006033A5">
        <w:rPr>
          <w:sz w:val="24"/>
          <w:szCs w:val="24"/>
        </w:rPr>
        <w:t>As the CRPD gained traction across the Pacific, the Pacific Disability Forum (PDF) and Pacific OPDs also advocated for inclusive development through policies and programs that ensure</w:t>
      </w:r>
      <w:r w:rsidR="00D300D4">
        <w:rPr>
          <w:sz w:val="24"/>
          <w:szCs w:val="24"/>
        </w:rPr>
        <w:t>d</w:t>
      </w:r>
      <w:r w:rsidRPr="006033A5">
        <w:rPr>
          <w:sz w:val="24"/>
          <w:szCs w:val="24"/>
        </w:rPr>
        <w:t xml:space="preserve"> persons with disabilities ha</w:t>
      </w:r>
      <w:r w:rsidR="00D300D4">
        <w:rPr>
          <w:sz w:val="24"/>
          <w:szCs w:val="24"/>
        </w:rPr>
        <w:t>d</w:t>
      </w:r>
      <w:r w:rsidRPr="006033A5">
        <w:rPr>
          <w:sz w:val="24"/>
          <w:szCs w:val="24"/>
        </w:rPr>
        <w:t xml:space="preserve"> access to services like education, livelihoods, and social protection.</w:t>
      </w:r>
      <w:r w:rsidRPr="006033A5">
        <w:rPr>
          <w:rFonts w:eastAsiaTheme="minorEastAsia" w:cstheme="minorBidi"/>
          <w:color w:val="000000" w:themeColor="text1"/>
          <w:kern w:val="24"/>
          <w:sz w:val="24"/>
          <w:szCs w:val="24"/>
          <w:lang w:val="en-US" w:eastAsia="ja-JP"/>
          <w14:ligatures w14:val="standardContextual"/>
        </w:rPr>
        <w:t xml:space="preserve"> </w:t>
      </w:r>
      <w:r w:rsidR="00D300D4">
        <w:rPr>
          <w:sz w:val="24"/>
          <w:szCs w:val="24"/>
        </w:rPr>
        <w:t>PDF</w:t>
      </w:r>
      <w:r w:rsidRPr="006033A5">
        <w:rPr>
          <w:sz w:val="24"/>
          <w:szCs w:val="24"/>
        </w:rPr>
        <w:t xml:space="preserve"> wanted an approach to break down community barriers, increase persons with disabilities’ access to both mainstream and disability-specific services, and empower and enable individuals and their families to participate fully in community life.</w:t>
      </w:r>
    </w:p>
    <w:p w14:paraId="56C01A70" w14:textId="0808299B" w:rsidR="0020192D" w:rsidRPr="006033A5" w:rsidRDefault="0020192D" w:rsidP="0020192D">
      <w:pPr>
        <w:snapToGrid w:val="0"/>
        <w:spacing w:before="240" w:after="120"/>
        <w:rPr>
          <w:rFonts w:ascii="Helvetica" w:hAnsi="Helvetica"/>
          <w:b/>
          <w:bCs/>
        </w:rPr>
      </w:pPr>
      <w:r w:rsidRPr="006033A5">
        <w:rPr>
          <w:rFonts w:ascii="Helvetica" w:hAnsi="Helvetica"/>
          <w:b/>
          <w:bCs/>
        </w:rPr>
        <w:t>Institutionalising CBID: Pacific-led commitments, initiatives and networks (2011</w:t>
      </w:r>
      <w:r w:rsidR="00D300D4" w:rsidRPr="00526D6D">
        <w:rPr>
          <w:rFonts w:ascii="Helvetica" w:hAnsi="Helvetica" w:cs="Helvetica"/>
          <w:b/>
          <w:bCs/>
        </w:rPr>
        <w:t>–</w:t>
      </w:r>
      <w:r w:rsidRPr="006033A5">
        <w:rPr>
          <w:rFonts w:ascii="Helvetica" w:hAnsi="Helvetica"/>
          <w:b/>
          <w:bCs/>
        </w:rPr>
        <w:t>Present)</w:t>
      </w:r>
    </w:p>
    <w:p w14:paraId="22C31F52" w14:textId="37A03FDE" w:rsidR="0020192D" w:rsidRPr="006033A5" w:rsidRDefault="0020192D" w:rsidP="0020192D">
      <w:pPr>
        <w:snapToGrid w:val="0"/>
        <w:spacing w:before="240" w:after="120"/>
        <w:rPr>
          <w:rFonts w:ascii="Helvetica" w:hAnsi="Helvetica"/>
        </w:rPr>
      </w:pPr>
      <w:r w:rsidRPr="006033A5">
        <w:rPr>
          <w:rFonts w:ascii="Helvetica" w:hAnsi="Helvetica"/>
        </w:rPr>
        <w:t xml:space="preserve">At the 2011 Asia-Pacific CBR Congress in Manila, Pacific representatives engaged with WHO and development partners, requesting support to expand CBR efforts in the region. This led to the First Pacific Islands Community-Based Rehabilitation Forum (2012, Fiji), in which 78 people attended across government officials, OPDs, service providers, and training institutions representing 18 Pacific countries. It was supported by </w:t>
      </w:r>
      <w:r w:rsidRPr="006033A5">
        <w:rPr>
          <w:rFonts w:ascii="Helvetica" w:hAnsi="Helvetica"/>
          <w:lang w:val="en-US"/>
        </w:rPr>
        <w:t xml:space="preserve">WHO, the Asia-Pacific CBR Network, the Australian Government, Motivation Australia, Pacific Islands Forum Secretariat (PIFS) and PDF. </w:t>
      </w:r>
      <w:r w:rsidRPr="006033A5">
        <w:rPr>
          <w:rFonts w:ascii="Helvetica" w:hAnsi="Helvetica"/>
        </w:rPr>
        <w:t>The forum resulted in the Pacific Regional CBR Action Plan (2012</w:t>
      </w:r>
      <w:r w:rsidR="00D300D4">
        <w:rPr>
          <w:rFonts w:ascii="Helvetica" w:hAnsi="Helvetica"/>
        </w:rPr>
        <w:t>–</w:t>
      </w:r>
      <w:r w:rsidRPr="006033A5">
        <w:rPr>
          <w:rFonts w:ascii="Helvetica" w:hAnsi="Helvetica"/>
        </w:rPr>
        <w:t>2014) and the</w:t>
      </w:r>
      <w:r w:rsidR="00D300D4">
        <w:rPr>
          <w:rFonts w:ascii="Helvetica" w:hAnsi="Helvetica"/>
        </w:rPr>
        <w:t xml:space="preserve"> </w:t>
      </w:r>
      <w:r w:rsidRPr="006033A5">
        <w:rPr>
          <w:rFonts w:ascii="Helvetica" w:hAnsi="Helvetica"/>
        </w:rPr>
        <w:t>establishment of the Pacific CBR Network.</w:t>
      </w:r>
      <w:r w:rsidRPr="006033A5">
        <w:rPr>
          <w:rStyle w:val="FootnoteReference"/>
          <w:rFonts w:ascii="Helvetica" w:hAnsi="Helvetica"/>
          <w:lang w:val="en-US"/>
        </w:rPr>
        <w:footnoteReference w:id="12"/>
      </w:r>
      <w:r w:rsidRPr="006033A5">
        <w:rPr>
          <w:rFonts w:ascii="Helvetica" w:hAnsi="Helvetica"/>
        </w:rPr>
        <w:t xml:space="preserve"> </w:t>
      </w:r>
      <w:r w:rsidRPr="006033A5">
        <w:rPr>
          <w:rFonts w:ascii="Helvetica" w:hAnsi="Helvetica"/>
          <w:lang w:val="en-US"/>
        </w:rPr>
        <w:t xml:space="preserve">PIFS, PDF and WHO collaborated thereafter to support country CBR efforts and sub-regional level CBR training between 2013 and 2014. The Melanesian Subregional Forum was held in Solomon Islands, </w:t>
      </w:r>
      <w:r w:rsidR="00D300D4">
        <w:rPr>
          <w:rFonts w:ascii="Helvetica" w:hAnsi="Helvetica"/>
          <w:lang w:val="en-US"/>
        </w:rPr>
        <w:t xml:space="preserve">the </w:t>
      </w:r>
      <w:r w:rsidRPr="006033A5">
        <w:rPr>
          <w:rFonts w:ascii="Helvetica" w:hAnsi="Helvetica"/>
          <w:lang w:val="en-US"/>
        </w:rPr>
        <w:t xml:space="preserve">Micronesian Subregional Forum </w:t>
      </w:r>
      <w:r w:rsidR="00D300D4">
        <w:rPr>
          <w:rFonts w:ascii="Helvetica" w:hAnsi="Helvetica"/>
          <w:lang w:val="en-US"/>
        </w:rPr>
        <w:t xml:space="preserve">was </w:t>
      </w:r>
      <w:r w:rsidRPr="006033A5">
        <w:rPr>
          <w:rFonts w:ascii="Helvetica" w:hAnsi="Helvetica"/>
          <w:lang w:val="en-US"/>
        </w:rPr>
        <w:t xml:space="preserve">held in Federated States of Micronesia and </w:t>
      </w:r>
      <w:r w:rsidR="00D300D4">
        <w:rPr>
          <w:rFonts w:ascii="Helvetica" w:hAnsi="Helvetica"/>
          <w:lang w:val="en-US"/>
        </w:rPr>
        <w:t xml:space="preserve">the </w:t>
      </w:r>
      <w:r w:rsidRPr="006033A5">
        <w:rPr>
          <w:rFonts w:ascii="Helvetica" w:hAnsi="Helvetica"/>
          <w:lang w:val="en-US"/>
        </w:rPr>
        <w:t xml:space="preserve">Polynesian Subregional Forum </w:t>
      </w:r>
      <w:r w:rsidR="00D300D4">
        <w:rPr>
          <w:rFonts w:ascii="Helvetica" w:hAnsi="Helvetica"/>
          <w:lang w:val="en-US"/>
        </w:rPr>
        <w:t xml:space="preserve">was </w:t>
      </w:r>
      <w:r w:rsidRPr="006033A5">
        <w:rPr>
          <w:rFonts w:ascii="Helvetica" w:hAnsi="Helvetica"/>
          <w:lang w:val="en-US"/>
        </w:rPr>
        <w:t>held in Samoa. A second regional forum was held in 2015 and the third in 2018.</w:t>
      </w:r>
    </w:p>
    <w:p w14:paraId="32955519" w14:textId="757D9D08" w:rsidR="0020192D" w:rsidRPr="006033A5" w:rsidRDefault="0020192D" w:rsidP="0020192D">
      <w:pPr>
        <w:snapToGrid w:val="0"/>
        <w:spacing w:before="240" w:after="120"/>
        <w:rPr>
          <w:rFonts w:ascii="Helvetica" w:hAnsi="Helvetica"/>
        </w:rPr>
      </w:pPr>
      <w:r w:rsidRPr="006033A5">
        <w:rPr>
          <w:rFonts w:ascii="Helvetica" w:hAnsi="Helvetica"/>
        </w:rPr>
        <w:t xml:space="preserve">The Pacific CBR Network Committee was intentionally established to represent the three subregional constituencies in the Pacific, namely Melanesia, Micronesia and Polynesia. Members representing government, OPDs, service providers and training institutions from these </w:t>
      </w:r>
      <w:r w:rsidR="00D300D4">
        <w:rPr>
          <w:rFonts w:ascii="Helvetica" w:hAnsi="Helvetica"/>
        </w:rPr>
        <w:t>three</w:t>
      </w:r>
      <w:r w:rsidRPr="006033A5">
        <w:rPr>
          <w:rFonts w:ascii="Helvetica" w:hAnsi="Helvetica"/>
        </w:rPr>
        <w:t xml:space="preserve"> subregions constitute</w:t>
      </w:r>
      <w:r w:rsidR="00D300D4">
        <w:rPr>
          <w:rFonts w:ascii="Helvetica" w:hAnsi="Helvetica"/>
        </w:rPr>
        <w:t>d</w:t>
      </w:r>
      <w:r w:rsidRPr="006033A5">
        <w:rPr>
          <w:rFonts w:ascii="Helvetica" w:hAnsi="Helvetica"/>
        </w:rPr>
        <w:t xml:space="preserve"> the committee. PDF and PIFS provided the coordination support. The Committee still exists today, albeit inactive due in part to the absence of a regional CBR conference in recent years and the transition of the committee to function as part of the governance mechanism of the PDF Board.</w:t>
      </w:r>
    </w:p>
    <w:p w14:paraId="25EE5E6D" w14:textId="2B09E7D9" w:rsidR="0020192D" w:rsidRPr="006033A5" w:rsidRDefault="0020192D" w:rsidP="0020192D">
      <w:pPr>
        <w:snapToGrid w:val="0"/>
        <w:spacing w:before="240" w:after="120"/>
        <w:rPr>
          <w:rFonts w:ascii="Helvetica" w:hAnsi="Helvetica"/>
          <w:color w:val="000000"/>
          <w:lang w:val="en-US"/>
        </w:rPr>
      </w:pPr>
      <w:r w:rsidRPr="006033A5">
        <w:rPr>
          <w:rFonts w:ascii="Helvetica" w:hAnsi="Helvetica"/>
          <w:color w:val="000000"/>
          <w:lang w:val="en-US"/>
        </w:rPr>
        <w:lastRenderedPageBreak/>
        <w:t>A 2015 evaluation of the first Pacific CBR Action Plan (2012</w:t>
      </w:r>
      <w:r w:rsidR="00D300D4">
        <w:rPr>
          <w:rFonts w:ascii="Helvetica" w:hAnsi="Helvetica"/>
        </w:rPr>
        <w:t>–</w:t>
      </w:r>
      <w:r w:rsidRPr="006033A5">
        <w:rPr>
          <w:rFonts w:ascii="Helvetica" w:hAnsi="Helvetica"/>
          <w:color w:val="000000"/>
          <w:lang w:val="en-US"/>
        </w:rPr>
        <w:t>2014),</w:t>
      </w:r>
      <w:r w:rsidRPr="006033A5">
        <w:rPr>
          <w:rStyle w:val="FootnoteReference"/>
          <w:rFonts w:ascii="Helvetica" w:hAnsi="Helvetica"/>
          <w:color w:val="000000"/>
          <w:lang w:val="en-US"/>
        </w:rPr>
        <w:footnoteReference w:id="13"/>
      </w:r>
      <w:r w:rsidRPr="006033A5">
        <w:rPr>
          <w:rFonts w:ascii="Helvetica" w:hAnsi="Helvetica"/>
          <w:color w:val="000000"/>
          <w:lang w:val="en-US"/>
        </w:rPr>
        <w:t xml:space="preserve"> supported by WHO, assessed that there had been increasing government commitment to CBR. CBR had become a central element of national disability policies. For example, </w:t>
      </w:r>
      <w:r w:rsidRPr="006033A5">
        <w:rPr>
          <w:rFonts w:ascii="Helvetica" w:hAnsi="Helvetica"/>
          <w:lang w:val="en-US"/>
        </w:rPr>
        <w:t>Cook Islands used the CBR matrix as the framework of its national disability policy. CBR was also stated as a priority, service, program and/or approach in national disability policies of the Governments of Fiji, Kiribati, Samoa, Solomon Islands, and Papua New Guinea (PNG).</w:t>
      </w:r>
      <w:r w:rsidRPr="006033A5">
        <w:rPr>
          <w:rFonts w:ascii="Helvetica" w:hAnsi="Helvetica"/>
          <w:color w:val="000000"/>
          <w:lang w:val="en-US"/>
        </w:rPr>
        <w:t xml:space="preserve"> An increasing number of governments had also allocated budgets and funded human resources for CBR, including in Vanuatu, Kiribati, Solomon Islands and Fiji. The evaluation informed the development of the next strategy, the Pacific Regional Framework for Community Based Inclusive Development 2016</w:t>
      </w:r>
      <w:r w:rsidR="00D300D4">
        <w:rPr>
          <w:rFonts w:ascii="Helvetica" w:hAnsi="Helvetica"/>
        </w:rPr>
        <w:t>–</w:t>
      </w:r>
      <w:r w:rsidRPr="006033A5">
        <w:rPr>
          <w:rFonts w:ascii="Helvetica" w:hAnsi="Helvetica"/>
          <w:color w:val="000000"/>
          <w:lang w:val="en-US"/>
        </w:rPr>
        <w:t xml:space="preserve">2021. </w:t>
      </w:r>
    </w:p>
    <w:p w14:paraId="44A933DE" w14:textId="2AC31113" w:rsidR="0020192D" w:rsidRPr="006033A5" w:rsidRDefault="0020192D" w:rsidP="0020192D">
      <w:pPr>
        <w:pStyle w:val="p1"/>
        <w:snapToGrid w:val="0"/>
        <w:spacing w:before="240" w:after="120"/>
        <w:rPr>
          <w:sz w:val="24"/>
          <w:szCs w:val="24"/>
          <w:lang w:val="en-US"/>
        </w:rPr>
      </w:pPr>
      <w:r w:rsidRPr="006033A5">
        <w:rPr>
          <w:sz w:val="24"/>
          <w:szCs w:val="24"/>
          <w:lang w:val="en-US"/>
        </w:rPr>
        <w:t xml:space="preserve">At the regional level, Pacific Leaders endorsed the </w:t>
      </w:r>
      <w:hyperlink r:id="rId30" w:history="1">
        <w:r w:rsidRPr="006033A5">
          <w:rPr>
            <w:rStyle w:val="Hyperlink"/>
            <w:sz w:val="24"/>
            <w:szCs w:val="24"/>
            <w:lang w:val="en-US"/>
          </w:rPr>
          <w:t>Pacific Regional</w:t>
        </w:r>
        <w:r w:rsidR="00D300D4">
          <w:rPr>
            <w:rStyle w:val="Hyperlink"/>
            <w:sz w:val="24"/>
            <w:szCs w:val="24"/>
            <w:lang w:val="en-US"/>
          </w:rPr>
          <w:t xml:space="preserve"> </w:t>
        </w:r>
        <w:r w:rsidRPr="006033A5">
          <w:rPr>
            <w:rStyle w:val="Hyperlink"/>
            <w:sz w:val="24"/>
            <w:szCs w:val="24"/>
            <w:lang w:val="en-US"/>
          </w:rPr>
          <w:t>Strategy for Disability 2010</w:t>
        </w:r>
        <w:r w:rsidR="00D300D4" w:rsidRPr="00D300D4">
          <w:rPr>
            <w:rStyle w:val="Hyperlink"/>
            <w:sz w:val="24"/>
            <w:szCs w:val="24"/>
            <w:lang w:val="en-US"/>
          </w:rPr>
          <w:t>–</w:t>
        </w:r>
        <w:r w:rsidRPr="006033A5">
          <w:rPr>
            <w:rStyle w:val="Hyperlink"/>
            <w:sz w:val="24"/>
            <w:szCs w:val="24"/>
            <w:lang w:val="en-US"/>
          </w:rPr>
          <w:t>2015</w:t>
        </w:r>
      </w:hyperlink>
      <w:r w:rsidRPr="006033A5">
        <w:rPr>
          <w:sz w:val="24"/>
          <w:szCs w:val="24"/>
          <w:lang w:val="en-US"/>
        </w:rPr>
        <w:t xml:space="preserve">, and the succeeding </w:t>
      </w:r>
      <w:hyperlink r:id="rId31" w:history="1">
        <w:r w:rsidRPr="006033A5">
          <w:rPr>
            <w:rStyle w:val="Hyperlink"/>
            <w:sz w:val="24"/>
            <w:szCs w:val="24"/>
            <w:lang w:val="en-US"/>
          </w:rPr>
          <w:t>Pacific Framework</w:t>
        </w:r>
        <w:r w:rsidR="00D300D4">
          <w:rPr>
            <w:rStyle w:val="Hyperlink"/>
            <w:sz w:val="24"/>
            <w:szCs w:val="24"/>
            <w:lang w:val="en-US"/>
          </w:rPr>
          <w:t xml:space="preserve"> </w:t>
        </w:r>
        <w:r w:rsidRPr="006033A5">
          <w:rPr>
            <w:rStyle w:val="Hyperlink"/>
            <w:sz w:val="24"/>
            <w:szCs w:val="24"/>
            <w:lang w:val="en-US"/>
          </w:rPr>
          <w:t>on the Rights of Persons with Disabilities 2016</w:t>
        </w:r>
        <w:r w:rsidR="00D300D4" w:rsidRPr="00D300D4">
          <w:rPr>
            <w:rStyle w:val="Hyperlink"/>
            <w:sz w:val="24"/>
            <w:szCs w:val="24"/>
            <w:lang w:val="en-US"/>
          </w:rPr>
          <w:t>–</w:t>
        </w:r>
        <w:r w:rsidRPr="006033A5">
          <w:rPr>
            <w:rStyle w:val="Hyperlink"/>
            <w:sz w:val="24"/>
            <w:szCs w:val="24"/>
            <w:lang w:val="en-US"/>
          </w:rPr>
          <w:t>2025</w:t>
        </w:r>
      </w:hyperlink>
      <w:r w:rsidRPr="006033A5">
        <w:rPr>
          <w:sz w:val="24"/>
          <w:szCs w:val="24"/>
          <w:lang w:val="en-US"/>
        </w:rPr>
        <w:t xml:space="preserve"> (PFRPD). Both regional frameworks reflected CBID principles and priorities with their explicit focus on the inclusion of persons with disabilities in mainstream and targeted programs, services and governance processes at the community level.</w:t>
      </w:r>
      <w:r w:rsidR="00EA4397" w:rsidRPr="006033A5">
        <w:rPr>
          <w:sz w:val="24"/>
          <w:szCs w:val="24"/>
          <w:lang w:val="en-US"/>
        </w:rPr>
        <w:t xml:space="preserve"> </w:t>
      </w:r>
      <w:r w:rsidR="00D300D4">
        <w:rPr>
          <w:rFonts w:eastAsiaTheme="minorHAnsi" w:cs="Helvetica Neue"/>
          <w:sz w:val="24"/>
          <w:szCs w:val="24"/>
          <w:lang w:val="en-GB" w:eastAsia="en-US"/>
          <w14:ligatures w14:val="standardContextual"/>
        </w:rPr>
        <w:t>PDF</w:t>
      </w:r>
      <w:r w:rsidR="00EA4397" w:rsidRPr="006033A5">
        <w:rPr>
          <w:rFonts w:eastAsiaTheme="minorHAnsi" w:cs="Helvetica Neue"/>
          <w:sz w:val="24"/>
          <w:szCs w:val="24"/>
          <w:lang w:val="en-GB" w:eastAsia="en-US"/>
          <w14:ligatures w14:val="standardContextual"/>
        </w:rPr>
        <w:t xml:space="preserve"> and Pacific OPDs continued strong advocacy regarding CBID, including naming CBID as a core element in PDF’s ‘preconditions for inclusion framework’ which was first outlined in their </w:t>
      </w:r>
      <w:hyperlink r:id="rId32" w:history="1">
        <w:r w:rsidR="00EA4397" w:rsidRPr="006033A5">
          <w:rPr>
            <w:rStyle w:val="Hyperlink"/>
            <w:rFonts w:eastAsiaTheme="minorHAnsi"/>
            <w:sz w:val="24"/>
            <w:szCs w:val="24"/>
          </w:rPr>
          <w:t>2018 SDG-CRPD Monitoring Report</w:t>
        </w:r>
      </w:hyperlink>
      <w:r w:rsidR="00EA4397" w:rsidRPr="006033A5">
        <w:rPr>
          <w:rFonts w:eastAsiaTheme="minorHAnsi" w:cs="Helvetica Neue"/>
          <w:i/>
          <w:iCs/>
          <w:sz w:val="24"/>
          <w:szCs w:val="24"/>
          <w:lang w:val="en-GB" w:eastAsia="en-US"/>
          <w14:ligatures w14:val="standardContextual"/>
        </w:rPr>
        <w:t xml:space="preserve">. </w:t>
      </w:r>
      <w:r w:rsidR="00EA4397" w:rsidRPr="006033A5">
        <w:rPr>
          <w:rFonts w:eastAsiaTheme="minorHAnsi" w:cs="Helvetica Neue"/>
          <w:sz w:val="24"/>
          <w:szCs w:val="24"/>
          <w:lang w:val="en-GB" w:eastAsia="en-US"/>
          <w14:ligatures w14:val="standardContextual"/>
        </w:rPr>
        <w:t xml:space="preserve">CBID is also </w:t>
      </w:r>
      <w:r w:rsidR="00D300D4">
        <w:rPr>
          <w:rFonts w:eastAsiaTheme="minorHAnsi" w:cs="Helvetica Neue"/>
          <w:sz w:val="24"/>
          <w:szCs w:val="24"/>
          <w:lang w:val="en-GB" w:eastAsia="en-US"/>
          <w14:ligatures w14:val="standardContextual"/>
        </w:rPr>
        <w:t xml:space="preserve">a </w:t>
      </w:r>
      <w:r w:rsidR="00EA4397" w:rsidRPr="006033A5">
        <w:rPr>
          <w:rFonts w:eastAsiaTheme="minorHAnsi" w:cs="Helvetica Neue"/>
          <w:sz w:val="24"/>
          <w:szCs w:val="24"/>
          <w:lang w:val="en-GB" w:eastAsia="en-US"/>
          <w14:ligatures w14:val="standardContextual"/>
        </w:rPr>
        <w:t xml:space="preserve">cross-cutting theme in </w:t>
      </w:r>
      <w:hyperlink r:id="rId33" w:history="1">
        <w:r w:rsidR="00EA4397" w:rsidRPr="006033A5">
          <w:rPr>
            <w:rStyle w:val="Hyperlink"/>
            <w:rFonts w:eastAsiaTheme="minorHAnsi"/>
            <w:sz w:val="24"/>
            <w:szCs w:val="24"/>
          </w:rPr>
          <w:t>PDF</w:t>
        </w:r>
        <w:r w:rsidR="00EA4397" w:rsidRPr="006033A5">
          <w:rPr>
            <w:rStyle w:val="Hyperlink"/>
            <w:rFonts w:eastAsiaTheme="minorHAnsi" w:cs="Helvetica Neue"/>
            <w:sz w:val="24"/>
            <w:szCs w:val="24"/>
            <w:lang w:val="en-GB" w:eastAsia="en-US"/>
            <w14:ligatures w14:val="standardContextual"/>
          </w:rPr>
          <w:t>’s</w:t>
        </w:r>
        <w:r w:rsidR="00EA4397" w:rsidRPr="006033A5">
          <w:rPr>
            <w:rStyle w:val="Hyperlink"/>
            <w:rFonts w:eastAsiaTheme="minorHAnsi"/>
            <w:sz w:val="24"/>
            <w:szCs w:val="24"/>
          </w:rPr>
          <w:t xml:space="preserve"> 202</w:t>
        </w:r>
        <w:r w:rsidR="00EA4397" w:rsidRPr="006033A5">
          <w:rPr>
            <w:rStyle w:val="Hyperlink"/>
            <w:rFonts w:eastAsiaTheme="minorHAnsi" w:cs="Helvetica Neue"/>
            <w:sz w:val="24"/>
            <w:szCs w:val="24"/>
            <w:lang w:val="en-GB" w:eastAsia="en-US"/>
            <w14:ligatures w14:val="standardContextual"/>
          </w:rPr>
          <w:t>1</w:t>
        </w:r>
        <w:r w:rsidR="00EA4397" w:rsidRPr="006033A5">
          <w:rPr>
            <w:rStyle w:val="Hyperlink"/>
            <w:rFonts w:eastAsiaTheme="minorHAnsi"/>
            <w:sz w:val="24"/>
            <w:szCs w:val="24"/>
          </w:rPr>
          <w:t xml:space="preserve">-2025 </w:t>
        </w:r>
        <w:proofErr w:type="spellStart"/>
        <w:r w:rsidR="00EA4397" w:rsidRPr="006033A5">
          <w:rPr>
            <w:rStyle w:val="Hyperlink"/>
            <w:rFonts w:eastAsiaTheme="minorHAnsi"/>
            <w:sz w:val="24"/>
            <w:szCs w:val="24"/>
          </w:rPr>
          <w:t>Strateg</w:t>
        </w:r>
        <w:r w:rsidR="00EA4397" w:rsidRPr="006033A5">
          <w:rPr>
            <w:rStyle w:val="Hyperlink"/>
            <w:rFonts w:eastAsiaTheme="minorHAnsi" w:cs="Helvetica Neue"/>
            <w:sz w:val="24"/>
            <w:szCs w:val="24"/>
            <w:lang w:val="en-GB" w:eastAsia="en-US"/>
            <w14:ligatures w14:val="standardContextual"/>
          </w:rPr>
          <w:t>ic</w:t>
        </w:r>
        <w:proofErr w:type="spellEnd"/>
        <w:r w:rsidR="00EA4397" w:rsidRPr="006033A5">
          <w:rPr>
            <w:rStyle w:val="Hyperlink"/>
            <w:rFonts w:eastAsiaTheme="minorHAnsi" w:cs="Helvetica Neue"/>
            <w:sz w:val="24"/>
            <w:szCs w:val="24"/>
            <w:lang w:val="en-GB" w:eastAsia="en-US"/>
            <w14:ligatures w14:val="standardContextual"/>
          </w:rPr>
          <w:t xml:space="preserve"> Plan</w:t>
        </w:r>
      </w:hyperlink>
      <w:r w:rsidR="00EA4397" w:rsidRPr="006033A5">
        <w:rPr>
          <w:rFonts w:eastAsiaTheme="minorHAnsi" w:cs="Helvetica Neue"/>
          <w:sz w:val="24"/>
          <w:szCs w:val="24"/>
          <w:lang w:val="en-GB" w:eastAsia="en-US"/>
          <w14:ligatures w14:val="standardContextual"/>
        </w:rPr>
        <w:t>.</w:t>
      </w:r>
    </w:p>
    <w:p w14:paraId="2A37B54D" w14:textId="6B9AABC2" w:rsidR="0020192D" w:rsidRPr="006033A5" w:rsidRDefault="0020192D" w:rsidP="0020192D">
      <w:pPr>
        <w:snapToGrid w:val="0"/>
        <w:spacing w:before="240" w:after="120"/>
        <w:rPr>
          <w:rFonts w:ascii="Helvetica" w:hAnsi="Helvetica"/>
          <w:color w:val="000000"/>
          <w:lang w:val="en-US"/>
        </w:rPr>
      </w:pPr>
      <w:r w:rsidRPr="006033A5">
        <w:rPr>
          <w:rFonts w:ascii="Helvetica" w:hAnsi="Helvetica"/>
          <w:color w:val="000000"/>
          <w:lang w:val="en-US"/>
        </w:rPr>
        <w:t xml:space="preserve">In 2021, during the </w:t>
      </w:r>
      <w:r w:rsidR="00D300D4">
        <w:rPr>
          <w:rFonts w:ascii="Helvetica" w:hAnsi="Helvetica"/>
          <w:color w:val="000000"/>
          <w:lang w:val="en-US"/>
        </w:rPr>
        <w:t xml:space="preserve">COVID-19 </w:t>
      </w:r>
      <w:r w:rsidRPr="006033A5">
        <w:rPr>
          <w:rFonts w:ascii="Helvetica" w:hAnsi="Helvetica"/>
          <w:color w:val="000000"/>
          <w:lang w:val="en-US"/>
        </w:rPr>
        <w:t>pandemic, PDF and the Global CBR Network co-facilitated Pacific regional dialogues on CBR/CBID, covering five key topics: community support</w:t>
      </w:r>
      <w:r w:rsidR="00D300D4">
        <w:rPr>
          <w:rFonts w:ascii="Helvetica" w:hAnsi="Helvetica"/>
          <w:color w:val="000000"/>
          <w:lang w:val="en-US"/>
        </w:rPr>
        <w:t>,</w:t>
      </w:r>
      <w:r w:rsidRPr="006033A5">
        <w:rPr>
          <w:rFonts w:ascii="Helvetica" w:hAnsi="Helvetica"/>
          <w:color w:val="000000"/>
          <w:lang w:val="en-US"/>
        </w:rPr>
        <w:t xml:space="preserve"> financial well-being</w:t>
      </w:r>
      <w:r w:rsidR="00D300D4">
        <w:rPr>
          <w:rFonts w:ascii="Helvetica" w:hAnsi="Helvetica"/>
          <w:color w:val="000000"/>
          <w:lang w:val="en-US"/>
        </w:rPr>
        <w:t>,</w:t>
      </w:r>
      <w:r w:rsidRPr="006033A5">
        <w:rPr>
          <w:rFonts w:ascii="Helvetica" w:hAnsi="Helvetica"/>
          <w:color w:val="000000"/>
          <w:lang w:val="en-US"/>
        </w:rPr>
        <w:t xml:space="preserve"> community innovations</w:t>
      </w:r>
      <w:r w:rsidR="00D300D4">
        <w:rPr>
          <w:rFonts w:ascii="Helvetica" w:hAnsi="Helvetica"/>
          <w:color w:val="000000"/>
          <w:lang w:val="en-US"/>
        </w:rPr>
        <w:t>,</w:t>
      </w:r>
      <w:r w:rsidRPr="006033A5">
        <w:rPr>
          <w:rFonts w:ascii="Helvetica" w:hAnsi="Helvetica"/>
          <w:color w:val="000000"/>
          <w:lang w:val="en-US"/>
        </w:rPr>
        <w:t xml:space="preserve"> justice and empowerment</w:t>
      </w:r>
      <w:r w:rsidR="00D300D4">
        <w:rPr>
          <w:rFonts w:ascii="Helvetica" w:hAnsi="Helvetica"/>
          <w:color w:val="000000"/>
          <w:lang w:val="en-US"/>
        </w:rPr>
        <w:t>,</w:t>
      </w:r>
      <w:r w:rsidRPr="006033A5">
        <w:rPr>
          <w:rFonts w:ascii="Helvetica" w:hAnsi="Helvetica"/>
          <w:color w:val="000000"/>
          <w:lang w:val="en-US"/>
        </w:rPr>
        <w:t xml:space="preserve"> and intersectionality. Similar dialogues were held in Africa, the Americas, Asia, and the Arab regions. The final report examined regional trends, COVID-19’s impact, and future directions, inform</w:t>
      </w:r>
      <w:r w:rsidR="00D300D4">
        <w:rPr>
          <w:rFonts w:ascii="Helvetica" w:hAnsi="Helvetica"/>
          <w:color w:val="000000"/>
          <w:lang w:val="en-US"/>
        </w:rPr>
        <w:t>ed</w:t>
      </w:r>
      <w:r w:rsidRPr="006033A5">
        <w:rPr>
          <w:rFonts w:ascii="Helvetica" w:hAnsi="Helvetica"/>
          <w:color w:val="000000"/>
          <w:lang w:val="en-US"/>
        </w:rPr>
        <w:t xml:space="preserve"> this paper</w:t>
      </w:r>
      <w:r w:rsidRPr="006033A5">
        <w:rPr>
          <w:rFonts w:ascii="Helvetica" w:hAnsi="Helvetica"/>
          <w:color w:val="091C62"/>
        </w:rPr>
        <w:t>.</w:t>
      </w:r>
      <w:r w:rsidRPr="006033A5">
        <w:rPr>
          <w:rStyle w:val="FootnoteReference"/>
          <w:rFonts w:ascii="Helvetica" w:hAnsi="Helvetica"/>
          <w:color w:val="091C62"/>
        </w:rPr>
        <w:footnoteReference w:id="14"/>
      </w:r>
    </w:p>
    <w:p w14:paraId="2EB1B761" w14:textId="3F658574" w:rsidR="0020192D" w:rsidRPr="006033A5" w:rsidRDefault="0020192D" w:rsidP="0020192D">
      <w:pPr>
        <w:snapToGrid w:val="0"/>
        <w:spacing w:before="240" w:after="120"/>
        <w:rPr>
          <w:rFonts w:ascii="Helvetica" w:hAnsi="Helvetica"/>
          <w:b/>
          <w:bCs/>
        </w:rPr>
      </w:pPr>
      <w:r w:rsidRPr="006033A5">
        <w:rPr>
          <w:rFonts w:ascii="Helvetica" w:hAnsi="Helvetica"/>
          <w:b/>
          <w:bCs/>
        </w:rPr>
        <w:t xml:space="preserve">Shifts </w:t>
      </w:r>
      <w:r w:rsidR="00D300D4">
        <w:rPr>
          <w:rFonts w:ascii="Helvetica" w:hAnsi="Helvetica"/>
          <w:b/>
          <w:bCs/>
        </w:rPr>
        <w:t>t</w:t>
      </w:r>
      <w:r w:rsidRPr="006033A5">
        <w:rPr>
          <w:rFonts w:ascii="Helvetica" w:hAnsi="Helvetica"/>
          <w:b/>
          <w:bCs/>
        </w:rPr>
        <w:t xml:space="preserve">oward CBID </w:t>
      </w:r>
      <w:r w:rsidR="00D300D4">
        <w:rPr>
          <w:rFonts w:ascii="Helvetica" w:hAnsi="Helvetica"/>
          <w:b/>
          <w:bCs/>
        </w:rPr>
        <w:t>t</w:t>
      </w:r>
      <w:r w:rsidRPr="006033A5">
        <w:rPr>
          <w:rFonts w:ascii="Helvetica" w:hAnsi="Helvetica"/>
          <w:b/>
          <w:bCs/>
        </w:rPr>
        <w:t>erminology and</w:t>
      </w:r>
      <w:r w:rsidR="00D300D4">
        <w:rPr>
          <w:rFonts w:ascii="Helvetica" w:hAnsi="Helvetica"/>
          <w:b/>
          <w:bCs/>
        </w:rPr>
        <w:t xml:space="preserve"> a</w:t>
      </w:r>
      <w:r w:rsidRPr="006033A5">
        <w:rPr>
          <w:rFonts w:ascii="Helvetica" w:hAnsi="Helvetica"/>
          <w:b/>
          <w:bCs/>
        </w:rPr>
        <w:t>dvocacy (2015</w:t>
      </w:r>
      <w:r w:rsidR="00D300D4">
        <w:rPr>
          <w:rFonts w:ascii="Helvetica" w:hAnsi="Helvetica"/>
          <w:b/>
          <w:bCs/>
        </w:rPr>
        <w:t>–</w:t>
      </w:r>
      <w:r w:rsidRPr="006033A5">
        <w:rPr>
          <w:rFonts w:ascii="Helvetica" w:hAnsi="Helvetica"/>
          <w:b/>
          <w:bCs/>
        </w:rPr>
        <w:t>Present)</w:t>
      </w:r>
    </w:p>
    <w:p w14:paraId="72D4E305" w14:textId="34BD8C88" w:rsidR="0020192D" w:rsidRPr="006033A5" w:rsidRDefault="0020192D" w:rsidP="0020192D">
      <w:pPr>
        <w:pStyle w:val="p1"/>
        <w:snapToGrid w:val="0"/>
        <w:spacing w:before="240" w:after="120"/>
        <w:rPr>
          <w:sz w:val="24"/>
          <w:szCs w:val="24"/>
          <w:lang w:val="en-US"/>
        </w:rPr>
      </w:pPr>
      <w:r w:rsidRPr="006033A5">
        <w:rPr>
          <w:sz w:val="24"/>
          <w:szCs w:val="24"/>
          <w:lang w:val="en-US"/>
        </w:rPr>
        <w:t>Since 2015, CBID terminology has gained traction as regional and global organi</w:t>
      </w:r>
      <w:r w:rsidR="00D300D4">
        <w:rPr>
          <w:sz w:val="24"/>
          <w:szCs w:val="24"/>
          <w:lang w:val="en-US"/>
        </w:rPr>
        <w:t>s</w:t>
      </w:r>
      <w:r w:rsidRPr="006033A5">
        <w:rPr>
          <w:sz w:val="24"/>
          <w:szCs w:val="24"/>
          <w:lang w:val="en-US"/>
        </w:rPr>
        <w:t>ations (International Disability Alliance, Asia Pacific Development Centre on Disability, International Disability and Development Consortium, PDF, and development partners) increased their advocacy for community-driven, inclusive development. Shifts in references and narratives regarding CBID are being increasingly seen in policy papers, reports, international advocacy efforts, published research</w:t>
      </w:r>
      <w:r w:rsidR="00180BF2">
        <w:rPr>
          <w:sz w:val="24"/>
          <w:szCs w:val="24"/>
          <w:lang w:val="en-US"/>
        </w:rPr>
        <w:t>,</w:t>
      </w:r>
      <w:r w:rsidRPr="006033A5">
        <w:rPr>
          <w:sz w:val="24"/>
          <w:szCs w:val="24"/>
          <w:lang w:val="en-US"/>
        </w:rPr>
        <w:t xml:space="preserve"> and in regional and global discussions such as the Global Disability Summit 2018 and 2022. </w:t>
      </w:r>
    </w:p>
    <w:p w14:paraId="33BEFE66" w14:textId="305C119B" w:rsidR="00EA4397" w:rsidRPr="006033A5" w:rsidRDefault="00363771" w:rsidP="00EA4397">
      <w:pPr>
        <w:snapToGrid w:val="0"/>
        <w:spacing w:before="240" w:after="120"/>
        <w:rPr>
          <w:rFonts w:ascii="Helvetica" w:hAnsi="Helvetica"/>
          <w:b/>
          <w:bCs/>
        </w:rPr>
      </w:pPr>
      <w:r w:rsidRPr="006033A5">
        <w:rPr>
          <w:rFonts w:ascii="Helvetica" w:hAnsi="Helvetica" w:cs="Calibri"/>
          <w:color w:val="000000"/>
        </w:rPr>
        <w:br w:type="page"/>
      </w:r>
      <w:r w:rsidR="00EA4397" w:rsidRPr="006033A5">
        <w:rPr>
          <w:rFonts w:ascii="Helvetica" w:hAnsi="Helvetica"/>
          <w:b/>
          <w:bCs/>
        </w:rPr>
        <w:lastRenderedPageBreak/>
        <w:t xml:space="preserve">Training and </w:t>
      </w:r>
      <w:r w:rsidR="00180BF2">
        <w:rPr>
          <w:rFonts w:ascii="Helvetica" w:hAnsi="Helvetica"/>
          <w:b/>
          <w:bCs/>
        </w:rPr>
        <w:t>w</w:t>
      </w:r>
      <w:r w:rsidR="00EA4397" w:rsidRPr="006033A5">
        <w:rPr>
          <w:rFonts w:ascii="Helvetica" w:hAnsi="Helvetica"/>
          <w:b/>
          <w:bCs/>
        </w:rPr>
        <w:t xml:space="preserve">orkforce </w:t>
      </w:r>
      <w:r w:rsidR="00180BF2">
        <w:rPr>
          <w:rFonts w:ascii="Helvetica" w:hAnsi="Helvetica"/>
          <w:b/>
          <w:bCs/>
        </w:rPr>
        <w:t>d</w:t>
      </w:r>
      <w:r w:rsidR="00EA4397" w:rsidRPr="006033A5">
        <w:rPr>
          <w:rFonts w:ascii="Helvetica" w:hAnsi="Helvetica"/>
          <w:b/>
          <w:bCs/>
        </w:rPr>
        <w:t>evelopment</w:t>
      </w:r>
    </w:p>
    <w:p w14:paraId="41326B37" w14:textId="07AF7E04" w:rsidR="00EA4397" w:rsidRPr="006033A5" w:rsidRDefault="00EA4397" w:rsidP="00EA4397">
      <w:pPr>
        <w:snapToGrid w:val="0"/>
        <w:spacing w:before="240" w:after="120"/>
        <w:rPr>
          <w:rFonts w:ascii="Helvetica" w:hAnsi="Helvetica"/>
        </w:rPr>
      </w:pPr>
      <w:r w:rsidRPr="006033A5">
        <w:rPr>
          <w:rFonts w:ascii="Helvetica" w:hAnsi="Helvetica"/>
        </w:rPr>
        <w:t xml:space="preserve">The need for trained CBID practitioners has been a long-standing challenge. Initially, CBR training relied on visiting physiotherapists, occupational therapists, and speech therapists from abroad. To address this, formalised training programs were introduced including: </w:t>
      </w:r>
    </w:p>
    <w:p w14:paraId="464806DB" w14:textId="6FE85866" w:rsidR="00EA4397" w:rsidRPr="006033A5" w:rsidRDefault="00EA4397" w:rsidP="00EA4397">
      <w:pPr>
        <w:pStyle w:val="ListParagraph"/>
        <w:numPr>
          <w:ilvl w:val="0"/>
          <w:numId w:val="20"/>
        </w:numPr>
        <w:snapToGrid w:val="0"/>
        <w:spacing w:before="240" w:after="120" w:line="240" w:lineRule="auto"/>
        <w:contextualSpacing w:val="0"/>
        <w:jc w:val="left"/>
        <w:rPr>
          <w:rFonts w:ascii="Helvetica" w:hAnsi="Helvetica"/>
          <w:sz w:val="24"/>
          <w:szCs w:val="24"/>
        </w:rPr>
      </w:pPr>
      <w:r w:rsidRPr="006033A5">
        <w:rPr>
          <w:rFonts w:ascii="Helvetica" w:hAnsi="Helvetica"/>
          <w:sz w:val="24"/>
          <w:szCs w:val="24"/>
        </w:rPr>
        <w:t>Fiji National University (mid</w:t>
      </w:r>
      <w:r w:rsidR="00180BF2" w:rsidRPr="006033A5">
        <w:rPr>
          <w:rFonts w:ascii="Helvetica" w:hAnsi="Helvetica"/>
          <w:sz w:val="24"/>
          <w:szCs w:val="24"/>
        </w:rPr>
        <w:t>–</w:t>
      </w:r>
      <w:r w:rsidRPr="006033A5">
        <w:rPr>
          <w:rFonts w:ascii="Helvetica" w:hAnsi="Helvetica"/>
          <w:sz w:val="24"/>
          <w:szCs w:val="24"/>
        </w:rPr>
        <w:t>2000s)</w:t>
      </w:r>
      <w:r w:rsidR="00180BF2">
        <w:rPr>
          <w:rFonts w:ascii="Helvetica" w:hAnsi="Helvetica"/>
          <w:sz w:val="24"/>
          <w:szCs w:val="24"/>
        </w:rPr>
        <w:t>:</w:t>
      </w:r>
      <w:r w:rsidRPr="006033A5">
        <w:rPr>
          <w:rFonts w:ascii="Helvetica" w:hAnsi="Helvetica"/>
          <w:sz w:val="24"/>
          <w:szCs w:val="24"/>
        </w:rPr>
        <w:t xml:space="preserve"> Certificate in Disability and CBR</w:t>
      </w:r>
    </w:p>
    <w:p w14:paraId="543BCC49" w14:textId="3F943BF0" w:rsidR="00EA4397" w:rsidRPr="006033A5" w:rsidRDefault="00EA4397" w:rsidP="00EA4397">
      <w:pPr>
        <w:pStyle w:val="ListParagraph"/>
        <w:numPr>
          <w:ilvl w:val="0"/>
          <w:numId w:val="20"/>
        </w:numPr>
        <w:snapToGrid w:val="0"/>
        <w:spacing w:before="240" w:after="120" w:line="240" w:lineRule="auto"/>
        <w:contextualSpacing w:val="0"/>
        <w:jc w:val="left"/>
        <w:rPr>
          <w:rFonts w:ascii="Helvetica" w:hAnsi="Helvetica"/>
          <w:sz w:val="24"/>
          <w:szCs w:val="24"/>
        </w:rPr>
      </w:pPr>
      <w:r w:rsidRPr="006033A5">
        <w:rPr>
          <w:rFonts w:ascii="Helvetica" w:hAnsi="Helvetica"/>
          <w:sz w:val="24"/>
          <w:szCs w:val="24"/>
        </w:rPr>
        <w:t>Solomon Islands National University (ongoing)</w:t>
      </w:r>
      <w:r w:rsidR="00180BF2">
        <w:rPr>
          <w:rFonts w:ascii="Helvetica" w:hAnsi="Helvetica"/>
          <w:sz w:val="24"/>
          <w:szCs w:val="24"/>
        </w:rPr>
        <w:t>:</w:t>
      </w:r>
      <w:r w:rsidRPr="006033A5">
        <w:rPr>
          <w:rFonts w:ascii="Helvetica" w:hAnsi="Helvetica"/>
          <w:sz w:val="24"/>
          <w:szCs w:val="24"/>
        </w:rPr>
        <w:t xml:space="preserve"> </w:t>
      </w:r>
      <w:hyperlink r:id="rId34" w:history="1">
        <w:r w:rsidRPr="006033A5">
          <w:rPr>
            <w:rStyle w:val="Hyperlink"/>
            <w:rFonts w:ascii="Helvetica" w:hAnsi="Helvetica"/>
            <w:sz w:val="24"/>
            <w:szCs w:val="24"/>
          </w:rPr>
          <w:t>Diploma in CBR</w:t>
        </w:r>
      </w:hyperlink>
    </w:p>
    <w:p w14:paraId="1518E65D" w14:textId="34CC3BD5" w:rsidR="00EA4397" w:rsidRPr="006033A5" w:rsidRDefault="00EA4397" w:rsidP="00EA4397">
      <w:pPr>
        <w:pStyle w:val="ListParagraph"/>
        <w:numPr>
          <w:ilvl w:val="0"/>
          <w:numId w:val="20"/>
        </w:numPr>
        <w:snapToGrid w:val="0"/>
        <w:spacing w:before="240" w:after="120" w:line="240" w:lineRule="auto"/>
        <w:contextualSpacing w:val="0"/>
        <w:jc w:val="left"/>
        <w:rPr>
          <w:rFonts w:ascii="Helvetica" w:hAnsi="Helvetica"/>
          <w:sz w:val="24"/>
          <w:szCs w:val="24"/>
        </w:rPr>
      </w:pPr>
      <w:r w:rsidRPr="006033A5">
        <w:rPr>
          <w:rFonts w:ascii="Helvetica" w:hAnsi="Helvetica"/>
          <w:sz w:val="24"/>
          <w:szCs w:val="24"/>
        </w:rPr>
        <w:t>Callan Studies National Institute, PNG</w:t>
      </w:r>
      <w:r w:rsidR="00180BF2">
        <w:rPr>
          <w:rFonts w:ascii="Helvetica" w:hAnsi="Helvetica"/>
          <w:sz w:val="24"/>
          <w:szCs w:val="24"/>
        </w:rPr>
        <w:t>:</w:t>
      </w:r>
      <w:r w:rsidRPr="006033A5">
        <w:rPr>
          <w:rFonts w:ascii="Helvetica" w:hAnsi="Helvetica"/>
          <w:sz w:val="24"/>
          <w:szCs w:val="24"/>
        </w:rPr>
        <w:t xml:space="preserve"> Certificate in CBR</w:t>
      </w:r>
    </w:p>
    <w:p w14:paraId="774A2917" w14:textId="1A202576" w:rsidR="00EA4397" w:rsidRPr="006033A5" w:rsidRDefault="00EA4397" w:rsidP="00EA4397">
      <w:pPr>
        <w:pStyle w:val="p1"/>
        <w:snapToGrid w:val="0"/>
        <w:spacing w:before="240" w:after="120"/>
        <w:rPr>
          <w:sz w:val="24"/>
          <w:szCs w:val="24"/>
          <w:lang w:val="en-US"/>
        </w:rPr>
      </w:pPr>
      <w:r w:rsidRPr="006033A5">
        <w:rPr>
          <w:sz w:val="24"/>
          <w:szCs w:val="24"/>
          <w:lang w:val="en-US"/>
        </w:rPr>
        <w:t>With the shifts towards CBID, many programs continuously evolve in curriculum, certification level and name. The lack of resources for CBR/CBID positions limit the number of jobs available, despite the local need for services.</w:t>
      </w:r>
      <w:r w:rsidRPr="006033A5">
        <w:rPr>
          <w:rStyle w:val="FootnoteReference"/>
          <w:sz w:val="24"/>
          <w:szCs w:val="24"/>
          <w:lang w:val="en-US"/>
        </w:rPr>
        <w:footnoteReference w:id="15"/>
      </w:r>
      <w:r w:rsidRPr="006033A5">
        <w:rPr>
          <w:sz w:val="24"/>
          <w:szCs w:val="24"/>
          <w:lang w:val="en-US"/>
        </w:rPr>
        <w:t xml:space="preserve"> </w:t>
      </w:r>
    </w:p>
    <w:p w14:paraId="7317571B" w14:textId="5E49D37E" w:rsidR="00EA4397" w:rsidRPr="006033A5" w:rsidRDefault="00EA4397" w:rsidP="00EA4397">
      <w:pPr>
        <w:pStyle w:val="p1"/>
        <w:snapToGrid w:val="0"/>
        <w:spacing w:before="240" w:after="120"/>
        <w:rPr>
          <w:sz w:val="24"/>
          <w:szCs w:val="24"/>
          <w:lang w:val="en-US"/>
        </w:rPr>
      </w:pPr>
      <w:r w:rsidRPr="006033A5">
        <w:rPr>
          <w:sz w:val="24"/>
          <w:szCs w:val="24"/>
          <w:lang w:val="en-US"/>
        </w:rPr>
        <w:t>Professional development for CBR practitioners has been and still is sought from the Australia-Pacific Technical College’s (APTC) Australian qualification Certificate IV in Disability and on-the-job training via donor volunteer programs</w:t>
      </w:r>
      <w:r w:rsidR="00062DD5">
        <w:rPr>
          <w:sz w:val="24"/>
          <w:szCs w:val="24"/>
          <w:lang w:val="en-US"/>
        </w:rPr>
        <w:t>,</w:t>
      </w:r>
      <w:r w:rsidRPr="006033A5">
        <w:rPr>
          <w:sz w:val="24"/>
          <w:szCs w:val="24"/>
          <w:lang w:val="en-US"/>
        </w:rPr>
        <w:t xml:space="preserve"> such as from Australia and Japan. Pacific organisation</w:t>
      </w:r>
      <w:r w:rsidR="00062DD5">
        <w:rPr>
          <w:sz w:val="24"/>
          <w:szCs w:val="24"/>
          <w:lang w:val="en-US"/>
        </w:rPr>
        <w:t>s</w:t>
      </w:r>
      <w:r w:rsidRPr="006033A5">
        <w:rPr>
          <w:sz w:val="24"/>
          <w:szCs w:val="24"/>
          <w:lang w:val="en-US"/>
        </w:rPr>
        <w:t xml:space="preserve"> </w:t>
      </w:r>
      <w:r w:rsidR="00062DD5">
        <w:rPr>
          <w:sz w:val="24"/>
          <w:szCs w:val="24"/>
          <w:lang w:val="en-US"/>
        </w:rPr>
        <w:t>and</w:t>
      </w:r>
      <w:r w:rsidRPr="006033A5">
        <w:rPr>
          <w:sz w:val="24"/>
          <w:szCs w:val="24"/>
          <w:lang w:val="en-US"/>
        </w:rPr>
        <w:t xml:space="preserve"> governments also draw on their own partnerships with providers abroad who run periodic training.</w:t>
      </w:r>
    </w:p>
    <w:p w14:paraId="3D217B11" w14:textId="220848C0" w:rsidR="006B7B30" w:rsidRPr="006033A5" w:rsidRDefault="006B7B30" w:rsidP="006B7B30">
      <w:pPr>
        <w:rPr>
          <w:rFonts w:ascii="Helvetica" w:hAnsi="Helvetica"/>
          <w:color w:val="000000"/>
          <w:lang w:val="en-US"/>
        </w:rPr>
      </w:pPr>
      <w:r w:rsidRPr="006033A5">
        <w:rPr>
          <w:rFonts w:ascii="Helvetica" w:hAnsi="Helvetica"/>
          <w:color w:val="000000"/>
          <w:lang w:val="en-US"/>
        </w:rPr>
        <w:t>Given CBID’s cross-sectoral nature, there is a need to build the understanding and capability of professionals across a wide range of sectors</w:t>
      </w:r>
      <w:r w:rsidR="00062DD5">
        <w:rPr>
          <w:rFonts w:ascii="Helvetica" w:hAnsi="Helvetica"/>
          <w:color w:val="000000"/>
          <w:lang w:val="en-US"/>
        </w:rPr>
        <w:t xml:space="preserve"> – </w:t>
      </w:r>
      <w:r w:rsidRPr="006033A5">
        <w:rPr>
          <w:rFonts w:ascii="Helvetica" w:hAnsi="Helvetica"/>
          <w:color w:val="000000"/>
          <w:lang w:val="en-US"/>
        </w:rPr>
        <w:t>not</w:t>
      </w:r>
      <w:r w:rsidR="00062DD5">
        <w:rPr>
          <w:rFonts w:ascii="Helvetica" w:hAnsi="Helvetica"/>
          <w:color w:val="000000"/>
          <w:lang w:val="en-US"/>
        </w:rPr>
        <w:t xml:space="preserve"> </w:t>
      </w:r>
      <w:r w:rsidRPr="006033A5">
        <w:rPr>
          <w:rFonts w:ascii="Helvetica" w:hAnsi="Helvetica"/>
          <w:color w:val="000000"/>
          <w:lang w:val="en-US"/>
        </w:rPr>
        <w:t>only in health and rehabilitation, but also in education, social protection, local governance, climate change and emergency management, and community development. In addition to general awareness and training for all frontline workers, there is a growing demand for targeted personnel who play a direct role in enabling access and inclusion. These include, but are not limited to, allied health practitioners, inclusive education support staff, sign language interpreters, disability focal points, personal assistants, and mobility and assistive technology specialists. The long-term sustainability of CBID depends on integrating these roles into national systems and investing in Pacific-led training pathways.</w:t>
      </w:r>
    </w:p>
    <w:p w14:paraId="5A5E9D02" w14:textId="77777777" w:rsidR="006B7B30" w:rsidRPr="006033A5" w:rsidRDefault="006B7B30" w:rsidP="00EA4397">
      <w:pPr>
        <w:pStyle w:val="p1"/>
        <w:snapToGrid w:val="0"/>
        <w:spacing w:before="240" w:after="120"/>
        <w:rPr>
          <w:sz w:val="24"/>
          <w:szCs w:val="24"/>
        </w:rPr>
      </w:pPr>
    </w:p>
    <w:p w14:paraId="56713BA8" w14:textId="02710210" w:rsidR="000171C4" w:rsidRPr="006033A5" w:rsidRDefault="000171C4">
      <w:pPr>
        <w:rPr>
          <w:rFonts w:ascii="Helvetica" w:hAnsi="Helvetica" w:cs="Calibri"/>
          <w:color w:val="000000"/>
        </w:rPr>
      </w:pPr>
      <w:r w:rsidRPr="006033A5">
        <w:rPr>
          <w:rFonts w:ascii="Helvetica" w:hAnsi="Helvetica" w:cs="Calibri"/>
          <w:color w:val="000000"/>
        </w:rPr>
        <w:br w:type="page"/>
      </w:r>
    </w:p>
    <w:p w14:paraId="5FB00E25" w14:textId="571F9A3C" w:rsidR="006F2B4B" w:rsidRDefault="00AF0B41" w:rsidP="006F2B4B">
      <w:pPr>
        <w:pStyle w:val="Heading2"/>
      </w:pPr>
      <w:bookmarkStart w:id="47" w:name="_Appendix_4:_Pacific"/>
      <w:bookmarkStart w:id="48" w:name="_Toc197077022"/>
      <w:bookmarkEnd w:id="47"/>
      <w:r w:rsidRPr="006033A5">
        <w:lastRenderedPageBreak/>
        <w:t xml:space="preserve">Appendix </w:t>
      </w:r>
      <w:r>
        <w:t>4</w:t>
      </w:r>
      <w:r w:rsidRPr="006033A5">
        <w:t xml:space="preserve">: </w:t>
      </w:r>
      <w:r>
        <w:t xml:space="preserve">Pacific </w:t>
      </w:r>
      <w:r w:rsidRPr="00D02D98">
        <w:t xml:space="preserve">CBID </w:t>
      </w:r>
      <w:r w:rsidR="00062DD5">
        <w:t>m</w:t>
      </w:r>
      <w:r w:rsidRPr="00D02D98">
        <w:t xml:space="preserve">atrix – </w:t>
      </w:r>
      <w:r w:rsidR="00062DD5">
        <w:t>s</w:t>
      </w:r>
      <w:r w:rsidRPr="00D02D98">
        <w:t xml:space="preserve">ixth </w:t>
      </w:r>
      <w:r w:rsidR="00062DD5">
        <w:t>c</w:t>
      </w:r>
      <w:r w:rsidRPr="00D02D98">
        <w:t xml:space="preserve">omponent: </w:t>
      </w:r>
      <w:r w:rsidR="00062DD5">
        <w:t>H</w:t>
      </w:r>
      <w:r w:rsidRPr="00D02D98">
        <w:t xml:space="preserve">umanitarian and </w:t>
      </w:r>
      <w:r w:rsidR="00062DD5">
        <w:t>C</w:t>
      </w:r>
      <w:r w:rsidRPr="00D02D98">
        <w:t xml:space="preserve">limate </w:t>
      </w:r>
      <w:r w:rsidR="00062DD5">
        <w:t>A</w:t>
      </w:r>
      <w:r w:rsidRPr="00D02D98">
        <w:t>ction</w:t>
      </w:r>
      <w:bookmarkEnd w:id="48"/>
    </w:p>
    <w:p w14:paraId="65166F58" w14:textId="24E21279" w:rsidR="006F2B4B" w:rsidRPr="00CF7C76" w:rsidRDefault="006F2B4B" w:rsidP="006F2B4B">
      <w:pPr>
        <w:snapToGrid w:val="0"/>
        <w:spacing w:before="240" w:after="120"/>
        <w:rPr>
          <w:rFonts w:ascii="Helvetica" w:hAnsi="Helvetica"/>
        </w:rPr>
      </w:pPr>
      <w:r w:rsidRPr="00CF7C76">
        <w:rPr>
          <w:rFonts w:ascii="Helvetica" w:hAnsi="Helvetica"/>
        </w:rPr>
        <w:t xml:space="preserve">The sixth component of the Pacific CBID </w:t>
      </w:r>
      <w:r w:rsidR="00062DD5">
        <w:rPr>
          <w:rFonts w:ascii="Helvetica" w:hAnsi="Helvetica"/>
        </w:rPr>
        <w:t>m</w:t>
      </w:r>
      <w:r w:rsidRPr="00CF7C76">
        <w:rPr>
          <w:rFonts w:ascii="Helvetica" w:hAnsi="Helvetica"/>
        </w:rPr>
        <w:t xml:space="preserve">atrix, 'Humanitarian and Climate Action', addresses the disproportionate impact of disasters and climate change on persons with disabilities, and the particular relevance of humanitarian and climate action to the Pacific region. It aligns with the </w:t>
      </w:r>
      <w:hyperlink r:id="rId35" w:history="1">
        <w:r>
          <w:rPr>
            <w:rStyle w:val="Hyperlink"/>
            <w:rFonts w:ascii="Helvetica" w:hAnsi="Helvetica"/>
          </w:rPr>
          <w:t>Pacific Disability-Inclusive Humanitarian and Resilient Development Strategy (2025–2035)</w:t>
        </w:r>
      </w:hyperlink>
      <w:r w:rsidRPr="00CF7C76">
        <w:rPr>
          <w:rFonts w:ascii="Helvetica" w:hAnsi="Helvetica"/>
        </w:rPr>
        <w:t>, ensuring that disability inclusion is embedded across preparedness, response, recovery, and adaptation strategies.</w:t>
      </w:r>
    </w:p>
    <w:p w14:paraId="28BA7876" w14:textId="56BB5456" w:rsidR="006F2B4B" w:rsidRPr="00CF7C76" w:rsidRDefault="006F2B4B" w:rsidP="006F2B4B">
      <w:pPr>
        <w:pStyle w:val="Heading2"/>
        <w:snapToGrid w:val="0"/>
        <w:spacing w:before="240" w:after="120" w:line="240" w:lineRule="auto"/>
      </w:pPr>
      <w:r w:rsidRPr="00CF7C76">
        <w:t>Sub-</w:t>
      </w:r>
      <w:r w:rsidR="00062DD5">
        <w:t>a</w:t>
      </w:r>
      <w:r w:rsidRPr="00CF7C76">
        <w:t xml:space="preserve">reas of the </w:t>
      </w:r>
      <w:r w:rsidR="00062DD5">
        <w:t>c</w:t>
      </w:r>
      <w:r w:rsidRPr="00CF7C76">
        <w:t>omponent</w:t>
      </w:r>
    </w:p>
    <w:p w14:paraId="14AC0A28" w14:textId="5D9B49E7" w:rsidR="006F2B4B" w:rsidRPr="00CF7C76" w:rsidRDefault="006F2B4B" w:rsidP="006F2B4B">
      <w:pPr>
        <w:pStyle w:val="Heading3"/>
        <w:snapToGrid w:val="0"/>
        <w:spacing w:before="240" w:after="120" w:line="240" w:lineRule="auto"/>
        <w:rPr>
          <w:rFonts w:ascii="Helvetica" w:hAnsi="Helvetica"/>
          <w:sz w:val="24"/>
          <w:szCs w:val="24"/>
        </w:rPr>
      </w:pPr>
      <w:r w:rsidRPr="00CF7C76">
        <w:rPr>
          <w:rFonts w:ascii="Helvetica" w:hAnsi="Helvetica"/>
          <w:sz w:val="24"/>
          <w:szCs w:val="24"/>
        </w:rPr>
        <w:t xml:space="preserve">1. Inclusive </w:t>
      </w:r>
      <w:r w:rsidR="00062DD5">
        <w:rPr>
          <w:rFonts w:ascii="Helvetica" w:hAnsi="Helvetica"/>
          <w:sz w:val="24"/>
          <w:szCs w:val="24"/>
        </w:rPr>
        <w:t>r</w:t>
      </w:r>
      <w:r w:rsidRPr="00CF7C76">
        <w:rPr>
          <w:rFonts w:ascii="Helvetica" w:hAnsi="Helvetica"/>
          <w:sz w:val="24"/>
          <w:szCs w:val="24"/>
        </w:rPr>
        <w:t xml:space="preserve">isk </w:t>
      </w:r>
      <w:r w:rsidR="00062DD5">
        <w:rPr>
          <w:rFonts w:ascii="Helvetica" w:hAnsi="Helvetica"/>
          <w:sz w:val="24"/>
          <w:szCs w:val="24"/>
        </w:rPr>
        <w:t>i</w:t>
      </w:r>
      <w:r w:rsidRPr="00CF7C76">
        <w:rPr>
          <w:rFonts w:ascii="Helvetica" w:hAnsi="Helvetica"/>
          <w:sz w:val="24"/>
          <w:szCs w:val="24"/>
        </w:rPr>
        <w:t xml:space="preserve">nformation, </w:t>
      </w:r>
      <w:r w:rsidR="00062DD5">
        <w:rPr>
          <w:rFonts w:ascii="Helvetica" w:hAnsi="Helvetica"/>
          <w:sz w:val="24"/>
          <w:szCs w:val="24"/>
        </w:rPr>
        <w:t>e</w:t>
      </w:r>
      <w:r w:rsidRPr="00CF7C76">
        <w:rPr>
          <w:rFonts w:ascii="Helvetica" w:hAnsi="Helvetica"/>
          <w:sz w:val="24"/>
          <w:szCs w:val="24"/>
        </w:rPr>
        <w:t xml:space="preserve">arly </w:t>
      </w:r>
      <w:r w:rsidR="00062DD5">
        <w:rPr>
          <w:rFonts w:ascii="Helvetica" w:hAnsi="Helvetica"/>
          <w:sz w:val="24"/>
          <w:szCs w:val="24"/>
        </w:rPr>
        <w:t>w</w:t>
      </w:r>
      <w:r w:rsidRPr="00CF7C76">
        <w:rPr>
          <w:rFonts w:ascii="Helvetica" w:hAnsi="Helvetica"/>
          <w:sz w:val="24"/>
          <w:szCs w:val="24"/>
        </w:rPr>
        <w:t xml:space="preserve">arning </w:t>
      </w:r>
      <w:r w:rsidR="00062DD5">
        <w:rPr>
          <w:rFonts w:ascii="Helvetica" w:hAnsi="Helvetica"/>
          <w:sz w:val="24"/>
          <w:szCs w:val="24"/>
        </w:rPr>
        <w:t>and</w:t>
      </w:r>
      <w:r w:rsidRPr="00CF7C76">
        <w:rPr>
          <w:rFonts w:ascii="Helvetica" w:hAnsi="Helvetica"/>
          <w:sz w:val="24"/>
          <w:szCs w:val="24"/>
        </w:rPr>
        <w:t xml:space="preserve"> </w:t>
      </w:r>
      <w:r w:rsidR="00062DD5">
        <w:rPr>
          <w:rFonts w:ascii="Helvetica" w:hAnsi="Helvetica"/>
          <w:sz w:val="24"/>
          <w:szCs w:val="24"/>
        </w:rPr>
        <w:t>p</w:t>
      </w:r>
      <w:r w:rsidRPr="00CF7C76">
        <w:rPr>
          <w:rFonts w:ascii="Helvetica" w:hAnsi="Helvetica"/>
          <w:sz w:val="24"/>
          <w:szCs w:val="24"/>
        </w:rPr>
        <w:t>reparedness</w:t>
      </w:r>
    </w:p>
    <w:p w14:paraId="270E585B" w14:textId="22D4E54A" w:rsidR="006F2B4B" w:rsidRPr="00CF7C76" w:rsidRDefault="006F2B4B" w:rsidP="006F2B4B">
      <w:pPr>
        <w:snapToGrid w:val="0"/>
        <w:spacing w:before="240" w:after="120"/>
        <w:rPr>
          <w:rFonts w:ascii="Helvetica" w:hAnsi="Helvetica"/>
        </w:rPr>
      </w:pPr>
      <w:r w:rsidRPr="00CF7C76">
        <w:rPr>
          <w:rFonts w:ascii="Helvetica" w:hAnsi="Helvetica"/>
        </w:rPr>
        <w:t>Ensure persons with disabilities access, co-create, and act on early warning systems and preparedness measures, including accessible communication formats for persons with diverse disability types, including intellectual and psychosocial disabilities, Deaf and Deafblind people, people with low literacy or minority languages, and people in remote areas</w:t>
      </w:r>
      <w:r w:rsidR="005A0307">
        <w:rPr>
          <w:rFonts w:ascii="Helvetica" w:hAnsi="Helvetica"/>
        </w:rPr>
        <w:t>. Ensure</w:t>
      </w:r>
      <w:r w:rsidR="005A0307" w:rsidRPr="005A0307">
        <w:rPr>
          <w:rFonts w:ascii="Helvetica" w:hAnsi="Helvetica"/>
        </w:rPr>
        <w:t xml:space="preserve"> risk</w:t>
      </w:r>
      <w:r w:rsidR="005A0307">
        <w:rPr>
          <w:rFonts w:ascii="Helvetica" w:hAnsi="Helvetica"/>
        </w:rPr>
        <w:t xml:space="preserve"> communication about, for example,</w:t>
      </w:r>
      <w:r w:rsidR="00BC5F93">
        <w:rPr>
          <w:rFonts w:ascii="Helvetica" w:hAnsi="Helvetica"/>
        </w:rPr>
        <w:t xml:space="preserve"> c</w:t>
      </w:r>
      <w:r w:rsidR="005A0307" w:rsidRPr="005A0307">
        <w:rPr>
          <w:rFonts w:ascii="Helvetica" w:hAnsi="Helvetica"/>
        </w:rPr>
        <w:t>yclones, flooding, earthquakes, pandemics, sea level rise is shared</w:t>
      </w:r>
      <w:r w:rsidR="00062DD5">
        <w:rPr>
          <w:rFonts w:ascii="Helvetica" w:hAnsi="Helvetica"/>
        </w:rPr>
        <w:t xml:space="preserve"> </w:t>
      </w:r>
      <w:r w:rsidR="005A0307" w:rsidRPr="005A0307">
        <w:rPr>
          <w:rFonts w:ascii="Helvetica" w:hAnsi="Helvetica"/>
        </w:rPr>
        <w:t>with communities in ways that are timely, clear, accessible, and actionable</w:t>
      </w:r>
      <w:r w:rsidR="00062DD5">
        <w:rPr>
          <w:rFonts w:ascii="Helvetica" w:hAnsi="Helvetica"/>
        </w:rPr>
        <w:t xml:space="preserve"> – </w:t>
      </w:r>
      <w:r w:rsidR="005A0307" w:rsidRPr="005A0307">
        <w:rPr>
          <w:rFonts w:ascii="Helvetica" w:hAnsi="Helvetica"/>
        </w:rPr>
        <w:t>before, during, and after disasters</w:t>
      </w:r>
      <w:r w:rsidR="005A0307">
        <w:rPr>
          <w:rFonts w:ascii="Helvetica" w:hAnsi="Helvetica"/>
        </w:rPr>
        <w:t>.</w:t>
      </w:r>
    </w:p>
    <w:p w14:paraId="6C605AE5" w14:textId="0A2460C0" w:rsidR="006F2B4B" w:rsidRPr="00CF7C76" w:rsidRDefault="006F2B4B" w:rsidP="006F2B4B">
      <w:pPr>
        <w:pStyle w:val="Heading3"/>
        <w:snapToGrid w:val="0"/>
        <w:spacing w:before="240" w:after="120" w:line="240" w:lineRule="auto"/>
        <w:rPr>
          <w:rFonts w:ascii="Helvetica" w:hAnsi="Helvetica"/>
          <w:sz w:val="24"/>
          <w:szCs w:val="24"/>
        </w:rPr>
      </w:pPr>
      <w:r w:rsidRPr="00CF7C76">
        <w:rPr>
          <w:rFonts w:ascii="Helvetica" w:hAnsi="Helvetica"/>
          <w:sz w:val="24"/>
          <w:szCs w:val="24"/>
        </w:rPr>
        <w:t xml:space="preserve">2. Accessible and </w:t>
      </w:r>
      <w:r w:rsidR="00062DD5">
        <w:rPr>
          <w:rFonts w:ascii="Helvetica" w:hAnsi="Helvetica"/>
          <w:sz w:val="24"/>
          <w:szCs w:val="24"/>
        </w:rPr>
        <w:t>r</w:t>
      </w:r>
      <w:r w:rsidRPr="00CF7C76">
        <w:rPr>
          <w:rFonts w:ascii="Helvetica" w:hAnsi="Helvetica"/>
          <w:sz w:val="24"/>
          <w:szCs w:val="24"/>
        </w:rPr>
        <w:t xml:space="preserve">esilient </w:t>
      </w:r>
      <w:r w:rsidR="00062DD5">
        <w:rPr>
          <w:rFonts w:ascii="Helvetica" w:hAnsi="Helvetica"/>
          <w:sz w:val="24"/>
          <w:szCs w:val="24"/>
        </w:rPr>
        <w:t>s</w:t>
      </w:r>
      <w:r w:rsidRPr="00CF7C76">
        <w:rPr>
          <w:rFonts w:ascii="Helvetica" w:hAnsi="Helvetica"/>
          <w:sz w:val="24"/>
          <w:szCs w:val="24"/>
        </w:rPr>
        <w:t xml:space="preserve">ervices, </w:t>
      </w:r>
      <w:r w:rsidR="00062DD5">
        <w:rPr>
          <w:rFonts w:ascii="Helvetica" w:hAnsi="Helvetica"/>
          <w:sz w:val="24"/>
          <w:szCs w:val="24"/>
        </w:rPr>
        <w:t>s</w:t>
      </w:r>
      <w:r w:rsidRPr="00CF7C76">
        <w:rPr>
          <w:rFonts w:ascii="Helvetica" w:hAnsi="Helvetica"/>
          <w:sz w:val="24"/>
          <w:szCs w:val="24"/>
        </w:rPr>
        <w:t xml:space="preserve">ystems and </w:t>
      </w:r>
      <w:r w:rsidR="00062DD5">
        <w:rPr>
          <w:rFonts w:ascii="Helvetica" w:hAnsi="Helvetica"/>
          <w:sz w:val="24"/>
          <w:szCs w:val="24"/>
        </w:rPr>
        <w:t>i</w:t>
      </w:r>
      <w:r w:rsidRPr="00CF7C76">
        <w:rPr>
          <w:rFonts w:ascii="Helvetica" w:hAnsi="Helvetica"/>
          <w:sz w:val="24"/>
          <w:szCs w:val="24"/>
        </w:rPr>
        <w:t xml:space="preserve">nfrastructure </w:t>
      </w:r>
    </w:p>
    <w:p w14:paraId="478BFA1A" w14:textId="30A06451" w:rsidR="006F2B4B" w:rsidRPr="00CF7C76" w:rsidRDefault="006F2B4B" w:rsidP="006F2B4B">
      <w:pPr>
        <w:snapToGrid w:val="0"/>
        <w:spacing w:before="240" w:after="120"/>
        <w:rPr>
          <w:rFonts w:ascii="Helvetica" w:hAnsi="Helvetica"/>
        </w:rPr>
      </w:pPr>
      <w:r w:rsidRPr="00CF7C76">
        <w:rPr>
          <w:rFonts w:ascii="Helvetica" w:hAnsi="Helvetica"/>
        </w:rPr>
        <w:t>Strengthen universal access to resilient infrastructure and services, including accessible evacuation shelters, WASH, health and gender</w:t>
      </w:r>
      <w:r w:rsidR="00062DD5">
        <w:rPr>
          <w:rFonts w:ascii="Helvetica" w:hAnsi="Helvetica"/>
        </w:rPr>
        <w:t>-</w:t>
      </w:r>
      <w:r w:rsidRPr="00CF7C76">
        <w:rPr>
          <w:rFonts w:ascii="Helvetica" w:hAnsi="Helvetica"/>
        </w:rPr>
        <w:t>based violence services, and all services developing specific plans for persons with disabilities to ensure their continuity of care during emergencies.</w:t>
      </w:r>
    </w:p>
    <w:p w14:paraId="60069B79" w14:textId="6F1BF5C4" w:rsidR="006F2B4B" w:rsidRPr="00CF7C76" w:rsidRDefault="006F2B4B" w:rsidP="006F2B4B">
      <w:pPr>
        <w:pStyle w:val="Heading3"/>
        <w:snapToGrid w:val="0"/>
        <w:spacing w:before="240" w:after="120" w:line="240" w:lineRule="auto"/>
        <w:rPr>
          <w:rFonts w:ascii="Helvetica" w:hAnsi="Helvetica"/>
          <w:sz w:val="24"/>
          <w:szCs w:val="24"/>
        </w:rPr>
      </w:pPr>
      <w:r w:rsidRPr="00CF7C76">
        <w:rPr>
          <w:rFonts w:ascii="Helvetica" w:hAnsi="Helvetica"/>
          <w:sz w:val="24"/>
          <w:szCs w:val="24"/>
        </w:rPr>
        <w:t>3. Climate-</w:t>
      </w:r>
      <w:r w:rsidR="00062DD5">
        <w:rPr>
          <w:rFonts w:ascii="Helvetica" w:hAnsi="Helvetica"/>
          <w:sz w:val="24"/>
          <w:szCs w:val="24"/>
        </w:rPr>
        <w:t>r</w:t>
      </w:r>
      <w:r w:rsidRPr="00CF7C76">
        <w:rPr>
          <w:rFonts w:ascii="Helvetica" w:hAnsi="Helvetica"/>
          <w:sz w:val="24"/>
          <w:szCs w:val="24"/>
        </w:rPr>
        <w:t xml:space="preserve">esilient </w:t>
      </w:r>
      <w:r w:rsidR="00062DD5">
        <w:rPr>
          <w:rFonts w:ascii="Helvetica" w:hAnsi="Helvetica"/>
          <w:sz w:val="24"/>
          <w:szCs w:val="24"/>
        </w:rPr>
        <w:t>l</w:t>
      </w:r>
      <w:r w:rsidRPr="00CF7C76">
        <w:rPr>
          <w:rFonts w:ascii="Helvetica" w:hAnsi="Helvetica"/>
          <w:sz w:val="24"/>
          <w:szCs w:val="24"/>
        </w:rPr>
        <w:t xml:space="preserve">ivelihoods, </w:t>
      </w:r>
      <w:r w:rsidR="00062DD5">
        <w:rPr>
          <w:rFonts w:ascii="Helvetica" w:hAnsi="Helvetica"/>
          <w:sz w:val="24"/>
          <w:szCs w:val="24"/>
        </w:rPr>
        <w:t>p</w:t>
      </w:r>
      <w:r w:rsidRPr="00CF7C76">
        <w:rPr>
          <w:rFonts w:ascii="Helvetica" w:hAnsi="Helvetica"/>
          <w:sz w:val="24"/>
          <w:szCs w:val="24"/>
        </w:rPr>
        <w:t xml:space="preserve">rotection, </w:t>
      </w:r>
      <w:r w:rsidR="00062DD5">
        <w:rPr>
          <w:rFonts w:ascii="Helvetica" w:hAnsi="Helvetica"/>
          <w:sz w:val="24"/>
          <w:szCs w:val="24"/>
        </w:rPr>
        <w:t>s</w:t>
      </w:r>
      <w:r w:rsidRPr="00CF7C76">
        <w:rPr>
          <w:rFonts w:ascii="Helvetica" w:hAnsi="Helvetica"/>
          <w:sz w:val="24"/>
          <w:szCs w:val="24"/>
        </w:rPr>
        <w:t xml:space="preserve">ocial </w:t>
      </w:r>
      <w:r w:rsidR="00062DD5">
        <w:rPr>
          <w:rFonts w:ascii="Helvetica" w:hAnsi="Helvetica"/>
          <w:sz w:val="24"/>
          <w:szCs w:val="24"/>
        </w:rPr>
        <w:t>s</w:t>
      </w:r>
      <w:r w:rsidRPr="00CF7C76">
        <w:rPr>
          <w:rFonts w:ascii="Helvetica" w:hAnsi="Helvetica"/>
          <w:sz w:val="24"/>
          <w:szCs w:val="24"/>
        </w:rPr>
        <w:t xml:space="preserve">upport and </w:t>
      </w:r>
      <w:r w:rsidR="00062DD5">
        <w:rPr>
          <w:rFonts w:ascii="Helvetica" w:hAnsi="Helvetica"/>
          <w:sz w:val="24"/>
          <w:szCs w:val="24"/>
        </w:rPr>
        <w:t>r</w:t>
      </w:r>
      <w:r w:rsidRPr="00CF7C76">
        <w:rPr>
          <w:rFonts w:ascii="Helvetica" w:hAnsi="Helvetica"/>
          <w:sz w:val="24"/>
          <w:szCs w:val="24"/>
        </w:rPr>
        <w:t>ecovery</w:t>
      </w:r>
    </w:p>
    <w:p w14:paraId="78875D9A" w14:textId="6F0AABFA" w:rsidR="006F2B4B" w:rsidRPr="00CF7C76" w:rsidRDefault="006F2B4B" w:rsidP="006F2B4B">
      <w:pPr>
        <w:snapToGrid w:val="0"/>
        <w:spacing w:before="240" w:after="120"/>
        <w:rPr>
          <w:rFonts w:ascii="Helvetica" w:hAnsi="Helvetica"/>
        </w:rPr>
      </w:pPr>
      <w:r w:rsidRPr="00CF7C76">
        <w:rPr>
          <w:rFonts w:ascii="Helvetica" w:hAnsi="Helvetica"/>
        </w:rPr>
        <w:t xml:space="preserve">Promote inclusive, climate-smart livelihoods, social protection systems, and long-term economic recovery that address disability-related risks and are gender-responsive. While livelihoods is its own column of the </w:t>
      </w:r>
      <w:r w:rsidR="00062DD5">
        <w:rPr>
          <w:rFonts w:ascii="Helvetica" w:hAnsi="Helvetica"/>
        </w:rPr>
        <w:t>m</w:t>
      </w:r>
      <w:r w:rsidRPr="00CF7C76">
        <w:rPr>
          <w:rFonts w:ascii="Helvetica" w:hAnsi="Helvetica"/>
        </w:rPr>
        <w:t>atrix, the high need for climate-focused action requires emphasis and specific consideration of elements such as economic recovery after disaster events and climate-resilient skills and livelihood programming.</w:t>
      </w:r>
    </w:p>
    <w:p w14:paraId="7C1EC551" w14:textId="77777777" w:rsidR="006F2B4B" w:rsidRPr="00CF7C76" w:rsidRDefault="006F2B4B" w:rsidP="006F2B4B">
      <w:pPr>
        <w:pStyle w:val="Heading3"/>
        <w:snapToGrid w:val="0"/>
        <w:spacing w:before="240" w:after="120" w:line="240" w:lineRule="auto"/>
        <w:rPr>
          <w:rFonts w:ascii="Helvetica" w:hAnsi="Helvetica"/>
          <w:sz w:val="24"/>
          <w:szCs w:val="24"/>
        </w:rPr>
      </w:pPr>
      <w:r w:rsidRPr="00CF7C76">
        <w:rPr>
          <w:rFonts w:ascii="Helvetica" w:hAnsi="Helvetica"/>
          <w:sz w:val="24"/>
          <w:szCs w:val="24"/>
        </w:rPr>
        <w:t xml:space="preserve">4. Coordination and partnerships </w:t>
      </w:r>
    </w:p>
    <w:p w14:paraId="4384B5AD" w14:textId="4AFF58B1" w:rsidR="006F2B4B" w:rsidRPr="00CF7C76" w:rsidRDefault="006F2B4B" w:rsidP="006F2B4B">
      <w:pPr>
        <w:snapToGrid w:val="0"/>
        <w:spacing w:before="240" w:after="120"/>
        <w:rPr>
          <w:rFonts w:ascii="Helvetica" w:hAnsi="Helvetica" w:cs="Helvetica"/>
        </w:rPr>
      </w:pPr>
      <w:r w:rsidRPr="00CF7C76">
        <w:rPr>
          <w:rFonts w:ascii="Helvetica" w:hAnsi="Helvetica" w:cs="Helvetica"/>
        </w:rPr>
        <w:t>Leverage and coordinate the collective skills, expertise, connections and resources of the various actors in the sector to ensure</w:t>
      </w:r>
      <w:r w:rsidR="00062DD5">
        <w:rPr>
          <w:rFonts w:ascii="Helvetica" w:hAnsi="Helvetica" w:cs="Helvetica"/>
        </w:rPr>
        <w:t xml:space="preserve"> the</w:t>
      </w:r>
      <w:r w:rsidRPr="00CF7C76">
        <w:rPr>
          <w:rFonts w:ascii="Helvetica" w:hAnsi="Helvetica" w:cs="Helvetica"/>
        </w:rPr>
        <w:t xml:space="preserve"> most effective and efficient climate and humanitarian action for persons with disabilities in all their diversity. Ensure that persons with disabilities and OPDs have equitable access to humanitarian and climate finance, decision making and governance mechanisms. </w:t>
      </w:r>
    </w:p>
    <w:p w14:paraId="553A946C" w14:textId="3E25296E" w:rsidR="006F2B4B" w:rsidRPr="00CF7C76" w:rsidRDefault="006F2B4B" w:rsidP="006F2B4B">
      <w:pPr>
        <w:pStyle w:val="Heading3"/>
        <w:snapToGrid w:val="0"/>
        <w:spacing w:before="240" w:after="120" w:line="240" w:lineRule="auto"/>
        <w:rPr>
          <w:rFonts w:ascii="Helvetica" w:hAnsi="Helvetica"/>
          <w:sz w:val="24"/>
          <w:szCs w:val="24"/>
        </w:rPr>
      </w:pPr>
      <w:r w:rsidRPr="00CF7C76">
        <w:rPr>
          <w:rFonts w:ascii="Helvetica" w:hAnsi="Helvetica"/>
          <w:sz w:val="24"/>
          <w:szCs w:val="24"/>
        </w:rPr>
        <w:t xml:space="preserve">5. Community </w:t>
      </w:r>
      <w:r w:rsidR="00062DD5">
        <w:rPr>
          <w:rFonts w:ascii="Helvetica" w:hAnsi="Helvetica"/>
          <w:sz w:val="24"/>
          <w:szCs w:val="24"/>
        </w:rPr>
        <w:t>c</w:t>
      </w:r>
      <w:r w:rsidRPr="00CF7C76">
        <w:rPr>
          <w:rFonts w:ascii="Helvetica" w:hAnsi="Helvetica"/>
          <w:sz w:val="24"/>
          <w:szCs w:val="24"/>
        </w:rPr>
        <w:t xml:space="preserve">apacity and </w:t>
      </w:r>
      <w:r w:rsidR="00062DD5">
        <w:rPr>
          <w:rFonts w:ascii="Helvetica" w:hAnsi="Helvetica"/>
          <w:sz w:val="24"/>
          <w:szCs w:val="24"/>
        </w:rPr>
        <w:t>l</w:t>
      </w:r>
      <w:r w:rsidRPr="00CF7C76">
        <w:rPr>
          <w:rFonts w:ascii="Helvetica" w:hAnsi="Helvetica"/>
          <w:sz w:val="24"/>
          <w:szCs w:val="24"/>
        </w:rPr>
        <w:t xml:space="preserve">earning inclusive </w:t>
      </w:r>
      <w:r w:rsidR="00062DD5">
        <w:rPr>
          <w:rFonts w:ascii="Helvetica" w:hAnsi="Helvetica"/>
          <w:sz w:val="24"/>
          <w:szCs w:val="24"/>
        </w:rPr>
        <w:t>r</w:t>
      </w:r>
      <w:r w:rsidRPr="00CF7C76">
        <w:rPr>
          <w:rFonts w:ascii="Helvetica" w:hAnsi="Helvetica"/>
          <w:sz w:val="24"/>
          <w:szCs w:val="24"/>
        </w:rPr>
        <w:t>esilience</w:t>
      </w:r>
    </w:p>
    <w:p w14:paraId="435CE6A0" w14:textId="6116E358" w:rsidR="006F2B4B" w:rsidRPr="00CF7C76" w:rsidRDefault="006F2B4B" w:rsidP="006F2B4B">
      <w:pPr>
        <w:snapToGrid w:val="0"/>
        <w:spacing w:before="240" w:after="120"/>
        <w:rPr>
          <w:rFonts w:ascii="Helvetica" w:eastAsiaTheme="minorEastAsia" w:hAnsi="Helvetica" w:cs="Arial"/>
        </w:rPr>
      </w:pPr>
      <w:r w:rsidRPr="00CF7C76">
        <w:rPr>
          <w:rFonts w:ascii="Helvetica" w:eastAsiaTheme="minorEastAsia" w:hAnsi="Helvetica" w:cs="Arial"/>
        </w:rPr>
        <w:t>Empower individual, households, communities, faith</w:t>
      </w:r>
      <w:r w:rsidR="007E69BF">
        <w:rPr>
          <w:rFonts w:ascii="Helvetica" w:eastAsiaTheme="minorEastAsia" w:hAnsi="Helvetica" w:cs="Arial"/>
        </w:rPr>
        <w:t>-</w:t>
      </w:r>
      <w:r w:rsidRPr="00CF7C76">
        <w:rPr>
          <w:rFonts w:ascii="Helvetica" w:eastAsiaTheme="minorEastAsia" w:hAnsi="Helvetica" w:cs="Arial"/>
        </w:rPr>
        <w:t xml:space="preserve">based organisations and community-based DRR and climate action programs to effectively respond to and </w:t>
      </w:r>
      <w:r w:rsidRPr="00CF7C76">
        <w:rPr>
          <w:rFonts w:ascii="Helvetica" w:eastAsiaTheme="minorEastAsia" w:hAnsi="Helvetica" w:cs="Arial"/>
        </w:rPr>
        <w:lastRenderedPageBreak/>
        <w:t>recover from disasters, ensuring resilience and inclusion of persons with disabilities</w:t>
      </w:r>
      <w:r w:rsidRPr="00CF7C76">
        <w:rPr>
          <w:rFonts w:ascii="Helvetica" w:hAnsi="Helvetica" w:cs="Arial"/>
        </w:rPr>
        <w:t xml:space="preserve"> – particularly women with disabilities and other marginalised persons with disabilities</w:t>
      </w:r>
      <w:r w:rsidRPr="00CF7C76">
        <w:rPr>
          <w:rFonts w:ascii="Helvetica" w:eastAsiaTheme="minorEastAsia" w:hAnsi="Helvetica" w:cs="Arial"/>
        </w:rPr>
        <w:t>.</w:t>
      </w:r>
    </w:p>
    <w:p w14:paraId="7234130F" w14:textId="77777777" w:rsidR="00E24B9D" w:rsidRDefault="00E24B9D" w:rsidP="00AF0B41">
      <w:pPr>
        <w:snapToGrid w:val="0"/>
        <w:spacing w:before="120" w:after="120"/>
      </w:pPr>
    </w:p>
    <w:p w14:paraId="4468BFE2" w14:textId="0F178435" w:rsidR="00363771" w:rsidRPr="006033A5" w:rsidRDefault="000171C4" w:rsidP="006033A5">
      <w:pPr>
        <w:pStyle w:val="Heading2"/>
      </w:pPr>
      <w:bookmarkStart w:id="49" w:name="_Toc197077023"/>
      <w:r w:rsidRPr="006033A5">
        <w:t xml:space="preserve">Appendix </w:t>
      </w:r>
      <w:r w:rsidR="00AF0B41">
        <w:t>5</w:t>
      </w:r>
      <w:r w:rsidRPr="006033A5">
        <w:t>: List of contributors</w:t>
      </w:r>
      <w:bookmarkEnd w:id="49"/>
    </w:p>
    <w:p w14:paraId="7145E2C9" w14:textId="2D11AB1F" w:rsidR="000171C4" w:rsidRPr="006033A5" w:rsidRDefault="000171C4">
      <w:pPr>
        <w:rPr>
          <w:rFonts w:ascii="Helvetica" w:hAnsi="Helvetica" w:cs="Calibri"/>
          <w:color w:val="000000"/>
        </w:rPr>
      </w:pPr>
      <w:r w:rsidRPr="006033A5">
        <w:rPr>
          <w:rFonts w:ascii="Helvetica" w:hAnsi="Helvetica" w:cs="Calibri"/>
          <w:color w:val="000000"/>
        </w:rPr>
        <w:t xml:space="preserve">Below is a list of </w:t>
      </w:r>
      <w:r w:rsidR="006A00FF" w:rsidRPr="006033A5">
        <w:rPr>
          <w:rFonts w:ascii="Helvetica" w:hAnsi="Helvetica" w:cs="Calibri"/>
          <w:color w:val="000000"/>
        </w:rPr>
        <w:t>people consulted to inform this paper and/or who contributed stories and practice examples.</w:t>
      </w:r>
    </w:p>
    <w:p w14:paraId="557696A7" w14:textId="77777777" w:rsidR="006A00FF" w:rsidRPr="006033A5" w:rsidRDefault="006A00FF">
      <w:pPr>
        <w:rPr>
          <w:rFonts w:ascii="Helvetica" w:hAnsi="Helvetica" w:cs="Calibri"/>
          <w:color w:val="000000"/>
        </w:rPr>
      </w:pPr>
    </w:p>
    <w:tbl>
      <w:tblPr>
        <w:tblStyle w:val="TableGrid"/>
        <w:tblW w:w="0" w:type="auto"/>
        <w:tblLook w:val="04A0" w:firstRow="1" w:lastRow="0" w:firstColumn="1" w:lastColumn="0" w:noHBand="0" w:noVBand="1"/>
      </w:tblPr>
      <w:tblGrid>
        <w:gridCol w:w="2016"/>
        <w:gridCol w:w="2232"/>
        <w:gridCol w:w="2551"/>
        <w:gridCol w:w="2211"/>
      </w:tblGrid>
      <w:tr w:rsidR="000171C4" w:rsidRPr="006033A5" w14:paraId="2455EFAD" w14:textId="77777777" w:rsidTr="006A00FF">
        <w:trPr>
          <w:tblHeader/>
        </w:trPr>
        <w:tc>
          <w:tcPr>
            <w:tcW w:w="2016" w:type="dxa"/>
          </w:tcPr>
          <w:p w14:paraId="513911A8" w14:textId="77777777" w:rsidR="000171C4" w:rsidRPr="006033A5" w:rsidRDefault="000171C4" w:rsidP="00104B3B">
            <w:pPr>
              <w:rPr>
                <w:rFonts w:ascii="Helvetica" w:hAnsi="Helvetica" w:cs="Calibri"/>
                <w:b/>
                <w:bCs/>
                <w:sz w:val="24"/>
                <w:szCs w:val="24"/>
              </w:rPr>
            </w:pPr>
            <w:r w:rsidRPr="006033A5">
              <w:rPr>
                <w:rFonts w:ascii="Helvetica" w:hAnsi="Helvetica" w:cs="Calibri"/>
                <w:b/>
                <w:bCs/>
                <w:sz w:val="24"/>
                <w:szCs w:val="24"/>
              </w:rPr>
              <w:t>Country/Region</w:t>
            </w:r>
          </w:p>
        </w:tc>
        <w:tc>
          <w:tcPr>
            <w:tcW w:w="2232" w:type="dxa"/>
          </w:tcPr>
          <w:p w14:paraId="15673718" w14:textId="77777777" w:rsidR="000171C4" w:rsidRPr="006033A5" w:rsidRDefault="000171C4" w:rsidP="00104B3B">
            <w:pPr>
              <w:rPr>
                <w:rFonts w:ascii="Helvetica" w:hAnsi="Helvetica" w:cs="Calibri"/>
                <w:b/>
                <w:bCs/>
                <w:sz w:val="24"/>
                <w:szCs w:val="24"/>
              </w:rPr>
            </w:pPr>
            <w:r w:rsidRPr="006033A5">
              <w:rPr>
                <w:rFonts w:ascii="Helvetica" w:hAnsi="Helvetica" w:cs="Calibri"/>
                <w:b/>
                <w:bCs/>
                <w:sz w:val="24"/>
                <w:szCs w:val="24"/>
              </w:rPr>
              <w:t>Person interviewed</w:t>
            </w:r>
          </w:p>
        </w:tc>
        <w:tc>
          <w:tcPr>
            <w:tcW w:w="2551" w:type="dxa"/>
          </w:tcPr>
          <w:p w14:paraId="33B95E20" w14:textId="77777777" w:rsidR="000171C4" w:rsidRPr="006033A5" w:rsidRDefault="000171C4" w:rsidP="00104B3B">
            <w:pPr>
              <w:rPr>
                <w:rFonts w:ascii="Helvetica" w:hAnsi="Helvetica" w:cs="Calibri"/>
                <w:b/>
                <w:bCs/>
                <w:sz w:val="24"/>
                <w:szCs w:val="24"/>
              </w:rPr>
            </w:pPr>
            <w:r w:rsidRPr="006033A5">
              <w:rPr>
                <w:rFonts w:ascii="Helvetica" w:hAnsi="Helvetica" w:cs="Calibri"/>
                <w:b/>
                <w:bCs/>
                <w:sz w:val="24"/>
                <w:szCs w:val="24"/>
              </w:rPr>
              <w:t>Organisation</w:t>
            </w:r>
          </w:p>
        </w:tc>
        <w:tc>
          <w:tcPr>
            <w:tcW w:w="2211" w:type="dxa"/>
          </w:tcPr>
          <w:p w14:paraId="695CB343" w14:textId="77777777" w:rsidR="000171C4" w:rsidRPr="006033A5" w:rsidRDefault="000171C4" w:rsidP="00104B3B">
            <w:pPr>
              <w:rPr>
                <w:rFonts w:ascii="Helvetica" w:hAnsi="Helvetica" w:cs="Calibri"/>
                <w:b/>
                <w:bCs/>
                <w:sz w:val="24"/>
                <w:szCs w:val="24"/>
              </w:rPr>
            </w:pPr>
            <w:r w:rsidRPr="006033A5">
              <w:rPr>
                <w:rFonts w:ascii="Helvetica" w:hAnsi="Helvetica" w:cs="Calibri"/>
                <w:b/>
                <w:bCs/>
                <w:sz w:val="24"/>
                <w:szCs w:val="24"/>
              </w:rPr>
              <w:t>Stakeholder Type</w:t>
            </w:r>
          </w:p>
        </w:tc>
      </w:tr>
      <w:tr w:rsidR="000171C4" w:rsidRPr="006033A5" w14:paraId="18D83BFC" w14:textId="77777777" w:rsidTr="006A00FF">
        <w:tc>
          <w:tcPr>
            <w:tcW w:w="2016" w:type="dxa"/>
          </w:tcPr>
          <w:p w14:paraId="0FD88DA0"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Cook Islands</w:t>
            </w:r>
          </w:p>
        </w:tc>
        <w:tc>
          <w:tcPr>
            <w:tcW w:w="2232" w:type="dxa"/>
          </w:tcPr>
          <w:p w14:paraId="01BDFB6F" w14:textId="16131294"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rPr>
              <w:t>Ngatokotoru</w:t>
            </w:r>
            <w:proofErr w:type="spellEnd"/>
            <w:r w:rsidRPr="006033A5">
              <w:rPr>
                <w:rFonts w:ascii="Helvetica" w:hAnsi="Helvetica" w:cs="Calibri"/>
                <w:sz w:val="24"/>
                <w:szCs w:val="24"/>
              </w:rPr>
              <w:t xml:space="preserve"> Tara</w:t>
            </w:r>
            <w:r w:rsidR="00062DD5">
              <w:rPr>
                <w:rFonts w:ascii="Helvetica" w:hAnsi="Helvetica" w:cs="Calibri"/>
                <w:sz w:val="24"/>
                <w:szCs w:val="24"/>
              </w:rPr>
              <w:t>, Co-Chair</w:t>
            </w:r>
            <w:r w:rsidRPr="006033A5">
              <w:rPr>
                <w:rFonts w:ascii="Helvetica" w:hAnsi="Helvetica" w:cs="Calibri"/>
                <w:sz w:val="24"/>
                <w:szCs w:val="24"/>
              </w:rPr>
              <w:t xml:space="preserve"> </w:t>
            </w:r>
          </w:p>
        </w:tc>
        <w:tc>
          <w:tcPr>
            <w:tcW w:w="2551" w:type="dxa"/>
          </w:tcPr>
          <w:p w14:paraId="70638FA9" w14:textId="32B34358" w:rsidR="000171C4" w:rsidRPr="006033A5" w:rsidRDefault="000171C4" w:rsidP="00104B3B">
            <w:pPr>
              <w:rPr>
                <w:rFonts w:ascii="Helvetica" w:hAnsi="Helvetica" w:cs="Calibri"/>
                <w:sz w:val="24"/>
                <w:szCs w:val="24"/>
              </w:rPr>
            </w:pPr>
            <w:r w:rsidRPr="006033A5">
              <w:rPr>
                <w:rFonts w:ascii="Helvetica" w:hAnsi="Helvetica" w:cs="Calibri"/>
                <w:sz w:val="24"/>
                <w:szCs w:val="24"/>
              </w:rPr>
              <w:t>Cook Islands National Disability Council (CINDC)</w:t>
            </w:r>
          </w:p>
        </w:tc>
        <w:tc>
          <w:tcPr>
            <w:tcW w:w="2211" w:type="dxa"/>
          </w:tcPr>
          <w:p w14:paraId="368B4B6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OPD</w:t>
            </w:r>
          </w:p>
        </w:tc>
      </w:tr>
      <w:tr w:rsidR="000171C4" w:rsidRPr="006033A5" w14:paraId="5A188359" w14:textId="77777777" w:rsidTr="006A00FF">
        <w:tc>
          <w:tcPr>
            <w:tcW w:w="2016" w:type="dxa"/>
          </w:tcPr>
          <w:p w14:paraId="3A81E14E"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Cook Islands</w:t>
            </w:r>
          </w:p>
        </w:tc>
        <w:tc>
          <w:tcPr>
            <w:tcW w:w="2232" w:type="dxa"/>
          </w:tcPr>
          <w:p w14:paraId="23AD2E00" w14:textId="7245385D" w:rsidR="000171C4" w:rsidRPr="006033A5" w:rsidRDefault="000171C4" w:rsidP="00104B3B">
            <w:pPr>
              <w:rPr>
                <w:rFonts w:ascii="Helvetica" w:hAnsi="Helvetica" w:cs="Calibri"/>
                <w:sz w:val="24"/>
                <w:szCs w:val="24"/>
              </w:rPr>
            </w:pPr>
            <w:r w:rsidRPr="006033A5">
              <w:rPr>
                <w:rFonts w:ascii="Helvetica" w:hAnsi="Helvetica" w:cs="Calibri"/>
                <w:sz w:val="24"/>
                <w:szCs w:val="24"/>
              </w:rPr>
              <w:t xml:space="preserve">Destiny Tara </w:t>
            </w:r>
            <w:proofErr w:type="spellStart"/>
            <w:r w:rsidRPr="006033A5">
              <w:rPr>
                <w:rFonts w:ascii="Helvetica" w:hAnsi="Helvetica" w:cs="Calibri"/>
                <w:sz w:val="24"/>
                <w:szCs w:val="24"/>
              </w:rPr>
              <w:t>Tole</w:t>
            </w:r>
            <w:r w:rsidR="00062DD5">
              <w:rPr>
                <w:rFonts w:ascii="Helvetica" w:hAnsi="Helvetica" w:cs="Calibri"/>
                <w:sz w:val="24"/>
                <w:szCs w:val="24"/>
              </w:rPr>
              <w:t>vu</w:t>
            </w:r>
            <w:proofErr w:type="spellEnd"/>
            <w:r w:rsidR="00062DD5">
              <w:rPr>
                <w:rFonts w:ascii="Helvetica" w:hAnsi="Helvetica" w:cs="Calibri"/>
                <w:sz w:val="24"/>
                <w:szCs w:val="24"/>
              </w:rPr>
              <w:t>, Board Member</w:t>
            </w:r>
          </w:p>
        </w:tc>
        <w:tc>
          <w:tcPr>
            <w:tcW w:w="2551" w:type="dxa"/>
          </w:tcPr>
          <w:p w14:paraId="45CA8679" w14:textId="649040B8" w:rsidR="000171C4" w:rsidRPr="006033A5" w:rsidRDefault="000171C4" w:rsidP="00104B3B">
            <w:pPr>
              <w:rPr>
                <w:rFonts w:ascii="Helvetica" w:hAnsi="Helvetica" w:cs="Calibri"/>
                <w:sz w:val="24"/>
                <w:szCs w:val="24"/>
              </w:rPr>
            </w:pPr>
            <w:r w:rsidRPr="006033A5">
              <w:rPr>
                <w:rFonts w:ascii="Helvetica" w:hAnsi="Helvetica" w:cs="Calibri"/>
                <w:sz w:val="24"/>
                <w:szCs w:val="24"/>
              </w:rPr>
              <w:t>Cook Islands National Disability Council (CINDC)</w:t>
            </w:r>
          </w:p>
        </w:tc>
        <w:tc>
          <w:tcPr>
            <w:tcW w:w="2211" w:type="dxa"/>
          </w:tcPr>
          <w:p w14:paraId="0595ACF2"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OPD</w:t>
            </w:r>
          </w:p>
        </w:tc>
      </w:tr>
      <w:tr w:rsidR="000171C4" w:rsidRPr="006033A5" w14:paraId="49CCC386" w14:textId="77777777" w:rsidTr="006A00FF">
        <w:tc>
          <w:tcPr>
            <w:tcW w:w="2016" w:type="dxa"/>
          </w:tcPr>
          <w:p w14:paraId="7973D973"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Fiji</w:t>
            </w:r>
          </w:p>
        </w:tc>
        <w:tc>
          <w:tcPr>
            <w:tcW w:w="2232" w:type="dxa"/>
          </w:tcPr>
          <w:p w14:paraId="6C6A1519"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Setareki Macanawai, President</w:t>
            </w:r>
          </w:p>
        </w:tc>
        <w:tc>
          <w:tcPr>
            <w:tcW w:w="2551" w:type="dxa"/>
          </w:tcPr>
          <w:p w14:paraId="3CB857BE" w14:textId="2E5D7BDE" w:rsidR="000171C4" w:rsidRPr="006033A5" w:rsidRDefault="000171C4" w:rsidP="00104B3B">
            <w:pPr>
              <w:rPr>
                <w:rFonts w:ascii="Helvetica" w:hAnsi="Helvetica" w:cs="Calibri"/>
                <w:sz w:val="24"/>
                <w:szCs w:val="24"/>
              </w:rPr>
            </w:pPr>
            <w:r w:rsidRPr="006033A5">
              <w:rPr>
                <w:rFonts w:ascii="Helvetica" w:hAnsi="Helvetica" w:cs="Calibri"/>
                <w:sz w:val="24"/>
                <w:szCs w:val="24"/>
              </w:rPr>
              <w:t xml:space="preserve">Fiji Disabled </w:t>
            </w:r>
            <w:r w:rsidR="00062DD5">
              <w:rPr>
                <w:rFonts w:ascii="Helvetica" w:hAnsi="Helvetica" w:cs="Calibri"/>
                <w:sz w:val="24"/>
                <w:szCs w:val="24"/>
              </w:rPr>
              <w:t>P</w:t>
            </w:r>
            <w:r w:rsidRPr="006033A5">
              <w:rPr>
                <w:rFonts w:ascii="Helvetica" w:hAnsi="Helvetica" w:cs="Calibri"/>
                <w:sz w:val="24"/>
                <w:szCs w:val="24"/>
              </w:rPr>
              <w:t>eoples Federation (FDPF)</w:t>
            </w:r>
          </w:p>
        </w:tc>
        <w:tc>
          <w:tcPr>
            <w:tcW w:w="2211" w:type="dxa"/>
          </w:tcPr>
          <w:p w14:paraId="070AF103"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National OPD</w:t>
            </w:r>
          </w:p>
        </w:tc>
      </w:tr>
      <w:tr w:rsidR="000171C4" w:rsidRPr="006033A5" w14:paraId="1E633930" w14:textId="77777777" w:rsidTr="006A00FF">
        <w:tc>
          <w:tcPr>
            <w:tcW w:w="2016" w:type="dxa"/>
          </w:tcPr>
          <w:p w14:paraId="4F75D7CD"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F</w:t>
            </w:r>
            <w:r w:rsidRPr="006033A5">
              <w:rPr>
                <w:rFonts w:ascii="Helvetica" w:hAnsi="Helvetica"/>
                <w:sz w:val="24"/>
                <w:szCs w:val="24"/>
              </w:rPr>
              <w:t>iji</w:t>
            </w:r>
          </w:p>
        </w:tc>
        <w:tc>
          <w:tcPr>
            <w:tcW w:w="2232" w:type="dxa"/>
          </w:tcPr>
          <w:p w14:paraId="76E4B16E" w14:textId="77777777"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rPr>
              <w:t>Senimelia</w:t>
            </w:r>
            <w:proofErr w:type="spellEnd"/>
            <w:r w:rsidRPr="006033A5">
              <w:rPr>
                <w:rFonts w:ascii="Helvetica" w:hAnsi="Helvetica" w:cs="Calibri"/>
                <w:sz w:val="24"/>
                <w:szCs w:val="24"/>
              </w:rPr>
              <w:t xml:space="preserve"> Seru, Office Manager</w:t>
            </w:r>
          </w:p>
        </w:tc>
        <w:tc>
          <w:tcPr>
            <w:tcW w:w="2551" w:type="dxa"/>
          </w:tcPr>
          <w:p w14:paraId="3E77C09F" w14:textId="00DCE4DE" w:rsidR="000171C4" w:rsidRPr="006033A5" w:rsidRDefault="000171C4" w:rsidP="00104B3B">
            <w:pPr>
              <w:rPr>
                <w:rFonts w:ascii="Helvetica" w:hAnsi="Helvetica" w:cs="Calibri"/>
                <w:sz w:val="24"/>
                <w:szCs w:val="24"/>
              </w:rPr>
            </w:pPr>
            <w:r w:rsidRPr="006033A5">
              <w:rPr>
                <w:rFonts w:ascii="Helvetica" w:hAnsi="Helvetica" w:cs="Calibri"/>
                <w:sz w:val="24"/>
                <w:szCs w:val="24"/>
              </w:rPr>
              <w:t>Fiji Disabled Peoples Federation (FDPF)</w:t>
            </w:r>
          </w:p>
        </w:tc>
        <w:tc>
          <w:tcPr>
            <w:tcW w:w="2211" w:type="dxa"/>
          </w:tcPr>
          <w:p w14:paraId="132570C0"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National OPD</w:t>
            </w:r>
          </w:p>
        </w:tc>
      </w:tr>
      <w:tr w:rsidR="000171C4" w:rsidRPr="006033A5" w14:paraId="40670FCF" w14:textId="77777777" w:rsidTr="006A00FF">
        <w:tc>
          <w:tcPr>
            <w:tcW w:w="2016" w:type="dxa"/>
          </w:tcPr>
          <w:p w14:paraId="5F95AC32"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Fiji</w:t>
            </w:r>
          </w:p>
        </w:tc>
        <w:tc>
          <w:tcPr>
            <w:tcW w:w="2232" w:type="dxa"/>
          </w:tcPr>
          <w:p w14:paraId="0BFBD821" w14:textId="77777777"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lang w:val="en-US"/>
              </w:rPr>
              <w:t>Anaseini</w:t>
            </w:r>
            <w:proofErr w:type="spellEnd"/>
            <w:r w:rsidRPr="006033A5">
              <w:rPr>
                <w:rFonts w:ascii="Helvetica" w:hAnsi="Helvetica" w:cs="Calibri"/>
                <w:sz w:val="24"/>
                <w:szCs w:val="24"/>
                <w:lang w:val="en-US"/>
              </w:rPr>
              <w:t xml:space="preserve"> </w:t>
            </w:r>
            <w:proofErr w:type="spellStart"/>
            <w:r w:rsidRPr="006033A5">
              <w:rPr>
                <w:rFonts w:ascii="Helvetica" w:hAnsi="Helvetica" w:cs="Calibri"/>
                <w:sz w:val="24"/>
                <w:szCs w:val="24"/>
                <w:lang w:val="en-US"/>
              </w:rPr>
              <w:t>Vakaidia</w:t>
            </w:r>
            <w:proofErr w:type="spellEnd"/>
            <w:r w:rsidRPr="006033A5">
              <w:rPr>
                <w:rFonts w:ascii="Helvetica" w:hAnsi="Helvetica" w:cs="Calibri"/>
                <w:sz w:val="24"/>
                <w:szCs w:val="24"/>
                <w:lang w:val="en-US"/>
              </w:rPr>
              <w:t>, Sexual and Reproductive Health and Ending Gender Based Violence Program Coordinator</w:t>
            </w:r>
          </w:p>
        </w:tc>
        <w:tc>
          <w:tcPr>
            <w:tcW w:w="2551" w:type="dxa"/>
          </w:tcPr>
          <w:p w14:paraId="2C473431" w14:textId="28B62E6E" w:rsidR="000171C4" w:rsidRPr="006033A5" w:rsidRDefault="000171C4" w:rsidP="00104B3B">
            <w:pPr>
              <w:rPr>
                <w:rFonts w:ascii="Helvetica" w:hAnsi="Helvetica" w:cs="Calibri"/>
                <w:sz w:val="24"/>
                <w:szCs w:val="24"/>
              </w:rPr>
            </w:pPr>
            <w:r w:rsidRPr="006033A5">
              <w:rPr>
                <w:rFonts w:ascii="Helvetica" w:hAnsi="Helvetica" w:cs="Calibri"/>
                <w:sz w:val="24"/>
                <w:szCs w:val="24"/>
              </w:rPr>
              <w:t>Fiji Disabled Peoples Federation (FDPF)</w:t>
            </w:r>
          </w:p>
          <w:p w14:paraId="12777879" w14:textId="77777777" w:rsidR="006A00FF" w:rsidRPr="006033A5" w:rsidRDefault="006A00FF" w:rsidP="00104B3B">
            <w:pPr>
              <w:rPr>
                <w:rFonts w:ascii="Helvetica" w:hAnsi="Helvetica" w:cs="Calibri"/>
                <w:sz w:val="24"/>
                <w:szCs w:val="24"/>
              </w:rPr>
            </w:pPr>
          </w:p>
          <w:p w14:paraId="579F14EC" w14:textId="30D12AA9" w:rsidR="006A00FF" w:rsidRPr="006033A5" w:rsidRDefault="006A00FF" w:rsidP="00104B3B">
            <w:pPr>
              <w:rPr>
                <w:rFonts w:ascii="Helvetica" w:hAnsi="Helvetica" w:cs="Calibri"/>
                <w:sz w:val="24"/>
                <w:szCs w:val="24"/>
              </w:rPr>
            </w:pPr>
          </w:p>
        </w:tc>
        <w:tc>
          <w:tcPr>
            <w:tcW w:w="2211" w:type="dxa"/>
          </w:tcPr>
          <w:p w14:paraId="0CF27EA6" w14:textId="4E53D9F6" w:rsidR="000171C4" w:rsidRPr="006033A5" w:rsidRDefault="000171C4" w:rsidP="00104B3B">
            <w:pPr>
              <w:rPr>
                <w:rFonts w:ascii="Helvetica" w:hAnsi="Helvetica" w:cs="Calibri"/>
                <w:sz w:val="24"/>
                <w:szCs w:val="24"/>
              </w:rPr>
            </w:pPr>
            <w:r w:rsidRPr="006033A5">
              <w:rPr>
                <w:rFonts w:ascii="Helvetica" w:hAnsi="Helvetica" w:cs="Calibri"/>
                <w:sz w:val="24"/>
                <w:szCs w:val="24"/>
              </w:rPr>
              <w:t>OPD</w:t>
            </w:r>
          </w:p>
          <w:p w14:paraId="4DF162C5" w14:textId="6A053B51" w:rsidR="000171C4" w:rsidRPr="006033A5" w:rsidRDefault="000171C4" w:rsidP="00104B3B">
            <w:pPr>
              <w:rPr>
                <w:rFonts w:ascii="Helvetica" w:hAnsi="Helvetica" w:cs="Calibri"/>
                <w:sz w:val="24"/>
                <w:szCs w:val="24"/>
              </w:rPr>
            </w:pPr>
          </w:p>
        </w:tc>
      </w:tr>
      <w:tr w:rsidR="000171C4" w:rsidRPr="006033A5" w14:paraId="17F95F50" w14:textId="77777777" w:rsidTr="006A00FF">
        <w:tc>
          <w:tcPr>
            <w:tcW w:w="2016" w:type="dxa"/>
          </w:tcPr>
          <w:p w14:paraId="4CD655C9"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Fiji</w:t>
            </w:r>
          </w:p>
        </w:tc>
        <w:tc>
          <w:tcPr>
            <w:tcW w:w="2232" w:type="dxa"/>
          </w:tcPr>
          <w:p w14:paraId="55A5D4D6"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Village Headman</w:t>
            </w:r>
          </w:p>
        </w:tc>
        <w:tc>
          <w:tcPr>
            <w:tcW w:w="2551" w:type="dxa"/>
          </w:tcPr>
          <w:p w14:paraId="55E30742" w14:textId="352F4CE3" w:rsidR="000171C4" w:rsidRPr="006033A5" w:rsidRDefault="000171C4" w:rsidP="00104B3B">
            <w:pPr>
              <w:rPr>
                <w:rFonts w:ascii="Helvetica" w:hAnsi="Helvetica" w:cs="Calibri"/>
                <w:sz w:val="24"/>
                <w:szCs w:val="24"/>
              </w:rPr>
            </w:pPr>
          </w:p>
        </w:tc>
        <w:tc>
          <w:tcPr>
            <w:tcW w:w="2211" w:type="dxa"/>
          </w:tcPr>
          <w:p w14:paraId="019A4FF0"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Fijian village</w:t>
            </w:r>
          </w:p>
        </w:tc>
      </w:tr>
      <w:tr w:rsidR="000171C4" w:rsidRPr="006033A5" w14:paraId="0F791C7E" w14:textId="77777777" w:rsidTr="006A00FF">
        <w:tc>
          <w:tcPr>
            <w:tcW w:w="2016" w:type="dxa"/>
          </w:tcPr>
          <w:p w14:paraId="54CA5196" w14:textId="77777777" w:rsidR="000171C4" w:rsidRPr="00273405" w:rsidRDefault="000171C4" w:rsidP="00104B3B">
            <w:pPr>
              <w:rPr>
                <w:rFonts w:ascii="Helvetica" w:hAnsi="Helvetica" w:cs="Calibri"/>
                <w:sz w:val="24"/>
                <w:szCs w:val="24"/>
              </w:rPr>
            </w:pPr>
            <w:r w:rsidRPr="00273405">
              <w:rPr>
                <w:rFonts w:ascii="Helvetica" w:hAnsi="Helvetica" w:cs="Calibri"/>
                <w:sz w:val="24"/>
                <w:szCs w:val="24"/>
              </w:rPr>
              <w:t>Fiji</w:t>
            </w:r>
          </w:p>
        </w:tc>
        <w:tc>
          <w:tcPr>
            <w:tcW w:w="2232" w:type="dxa"/>
          </w:tcPr>
          <w:p w14:paraId="70A8BE72" w14:textId="77777777" w:rsidR="000171C4" w:rsidRPr="00273405" w:rsidRDefault="000171C4" w:rsidP="00104B3B">
            <w:pPr>
              <w:rPr>
                <w:rFonts w:ascii="Helvetica" w:hAnsi="Helvetica" w:cs="Calibri"/>
                <w:sz w:val="24"/>
                <w:szCs w:val="24"/>
              </w:rPr>
            </w:pPr>
            <w:r w:rsidRPr="00273405">
              <w:rPr>
                <w:rFonts w:ascii="Helvetica" w:hAnsi="Helvetica" w:cs="Calibri"/>
                <w:sz w:val="24"/>
                <w:szCs w:val="24"/>
              </w:rPr>
              <w:t>Sera Osborne, Office Manager</w:t>
            </w:r>
          </w:p>
          <w:p w14:paraId="149F0092" w14:textId="77777777" w:rsidR="000171C4" w:rsidRPr="00273405" w:rsidRDefault="000171C4" w:rsidP="00104B3B">
            <w:pPr>
              <w:rPr>
                <w:rFonts w:ascii="Helvetica" w:hAnsi="Helvetica" w:cs="Calibri"/>
                <w:sz w:val="24"/>
                <w:szCs w:val="24"/>
              </w:rPr>
            </w:pPr>
          </w:p>
        </w:tc>
        <w:tc>
          <w:tcPr>
            <w:tcW w:w="2551" w:type="dxa"/>
          </w:tcPr>
          <w:p w14:paraId="32E59CC2" w14:textId="77777777" w:rsidR="000171C4" w:rsidRPr="00273405" w:rsidRDefault="000171C4" w:rsidP="00104B3B">
            <w:pPr>
              <w:rPr>
                <w:rFonts w:ascii="Helvetica" w:hAnsi="Helvetica" w:cs="Calibri"/>
                <w:sz w:val="24"/>
                <w:szCs w:val="24"/>
              </w:rPr>
            </w:pPr>
            <w:r w:rsidRPr="00273405">
              <w:rPr>
                <w:rFonts w:ascii="Helvetica" w:hAnsi="Helvetica" w:cs="Calibri"/>
                <w:sz w:val="24"/>
                <w:szCs w:val="24"/>
              </w:rPr>
              <w:t>Psychiatric Survivors Association</w:t>
            </w:r>
          </w:p>
        </w:tc>
        <w:tc>
          <w:tcPr>
            <w:tcW w:w="2211" w:type="dxa"/>
          </w:tcPr>
          <w:p w14:paraId="2DBB8F67" w14:textId="77777777" w:rsidR="000171C4" w:rsidRPr="006033A5" w:rsidRDefault="000171C4" w:rsidP="00104B3B">
            <w:pPr>
              <w:rPr>
                <w:rFonts w:ascii="Helvetica" w:hAnsi="Helvetica" w:cs="Calibri"/>
                <w:sz w:val="24"/>
                <w:szCs w:val="24"/>
              </w:rPr>
            </w:pPr>
            <w:r w:rsidRPr="00273405">
              <w:rPr>
                <w:rFonts w:ascii="Helvetica" w:hAnsi="Helvetica" w:cs="Calibri"/>
                <w:sz w:val="24"/>
                <w:szCs w:val="24"/>
              </w:rPr>
              <w:t>OPD</w:t>
            </w:r>
          </w:p>
        </w:tc>
      </w:tr>
      <w:tr w:rsidR="000171C4" w:rsidRPr="006033A5" w14:paraId="065665C7" w14:textId="77777777" w:rsidTr="006A00FF">
        <w:tc>
          <w:tcPr>
            <w:tcW w:w="2016" w:type="dxa"/>
          </w:tcPr>
          <w:p w14:paraId="3446B87C" w14:textId="77777777" w:rsidR="000171C4" w:rsidRPr="00D50B6A" w:rsidRDefault="000171C4" w:rsidP="00104B3B">
            <w:pPr>
              <w:rPr>
                <w:rFonts w:ascii="Helvetica" w:hAnsi="Helvetica" w:cs="Calibri"/>
                <w:sz w:val="24"/>
                <w:szCs w:val="24"/>
              </w:rPr>
            </w:pPr>
            <w:r w:rsidRPr="00D50B6A">
              <w:rPr>
                <w:rFonts w:ascii="Helvetica" w:hAnsi="Helvetica" w:cs="Calibri"/>
                <w:sz w:val="24"/>
                <w:szCs w:val="24"/>
              </w:rPr>
              <w:t>P</w:t>
            </w:r>
            <w:r w:rsidRPr="00D50B6A">
              <w:rPr>
                <w:rFonts w:ascii="Helvetica" w:hAnsi="Helvetica"/>
                <w:sz w:val="24"/>
                <w:szCs w:val="24"/>
              </w:rPr>
              <w:t>alau</w:t>
            </w:r>
          </w:p>
        </w:tc>
        <w:tc>
          <w:tcPr>
            <w:tcW w:w="2232" w:type="dxa"/>
          </w:tcPr>
          <w:p w14:paraId="0E3A343E" w14:textId="3EE136E1" w:rsidR="000171C4" w:rsidRPr="00D50B6A" w:rsidRDefault="00273405" w:rsidP="00104B3B">
            <w:pPr>
              <w:rPr>
                <w:rFonts w:ascii="Helvetica" w:hAnsi="Helvetica" w:cs="Calibri"/>
                <w:sz w:val="24"/>
                <w:szCs w:val="24"/>
              </w:rPr>
            </w:pPr>
            <w:r w:rsidRPr="00D50B6A">
              <w:rPr>
                <w:rFonts w:ascii="Helvetica" w:hAnsi="Helvetica" w:cs="Calibri"/>
                <w:sz w:val="24"/>
                <w:szCs w:val="24"/>
              </w:rPr>
              <w:t>Tess Nobuo</w:t>
            </w:r>
            <w:r w:rsidR="00D50B6A">
              <w:rPr>
                <w:rFonts w:ascii="Helvetica" w:hAnsi="Helvetica" w:cs="Calibri"/>
                <w:sz w:val="24"/>
                <w:szCs w:val="24"/>
              </w:rPr>
              <w:t>, Office Manager</w:t>
            </w:r>
          </w:p>
          <w:p w14:paraId="1820350E" w14:textId="5535677F" w:rsidR="00273405" w:rsidRPr="00D50B6A" w:rsidRDefault="00273405" w:rsidP="00104B3B">
            <w:pPr>
              <w:rPr>
                <w:rFonts w:ascii="Helvetica" w:hAnsi="Helvetica" w:cs="Calibri"/>
                <w:sz w:val="24"/>
                <w:szCs w:val="24"/>
              </w:rPr>
            </w:pPr>
          </w:p>
        </w:tc>
        <w:tc>
          <w:tcPr>
            <w:tcW w:w="2551" w:type="dxa"/>
          </w:tcPr>
          <w:p w14:paraId="26A022EB" w14:textId="4A2C4766" w:rsidR="000171C4" w:rsidRPr="00D50B6A" w:rsidRDefault="00273405" w:rsidP="00104B3B">
            <w:pPr>
              <w:rPr>
                <w:rFonts w:ascii="Helvetica" w:hAnsi="Helvetica" w:cs="Calibri"/>
                <w:sz w:val="24"/>
                <w:szCs w:val="24"/>
              </w:rPr>
            </w:pPr>
            <w:r w:rsidRPr="00D50B6A">
              <w:rPr>
                <w:rFonts w:ascii="Helvetica" w:hAnsi="Helvetica" w:cs="Calibri"/>
                <w:sz w:val="24"/>
                <w:szCs w:val="24"/>
              </w:rPr>
              <w:t>OMEKESANG</w:t>
            </w:r>
          </w:p>
        </w:tc>
        <w:tc>
          <w:tcPr>
            <w:tcW w:w="2211" w:type="dxa"/>
          </w:tcPr>
          <w:p w14:paraId="68685A20" w14:textId="1FE83452" w:rsidR="000171C4" w:rsidRPr="00D50B6A" w:rsidRDefault="00273405" w:rsidP="00104B3B">
            <w:pPr>
              <w:rPr>
                <w:rFonts w:ascii="Helvetica" w:hAnsi="Helvetica" w:cs="Calibri"/>
                <w:sz w:val="24"/>
                <w:szCs w:val="24"/>
              </w:rPr>
            </w:pPr>
            <w:r w:rsidRPr="00D50B6A">
              <w:rPr>
                <w:rFonts w:ascii="Helvetica" w:hAnsi="Helvetica" w:cs="Calibri"/>
                <w:sz w:val="24"/>
                <w:szCs w:val="24"/>
              </w:rPr>
              <w:t>National OPD</w:t>
            </w:r>
          </w:p>
        </w:tc>
      </w:tr>
      <w:tr w:rsidR="000171C4" w:rsidRPr="006033A5" w14:paraId="51B43D4D" w14:textId="77777777" w:rsidTr="006A00FF">
        <w:tc>
          <w:tcPr>
            <w:tcW w:w="2016" w:type="dxa"/>
          </w:tcPr>
          <w:p w14:paraId="3B8B4934"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Samoa</w:t>
            </w:r>
          </w:p>
        </w:tc>
        <w:tc>
          <w:tcPr>
            <w:tcW w:w="2232" w:type="dxa"/>
          </w:tcPr>
          <w:p w14:paraId="6984156C"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 xml:space="preserve">Mataafa </w:t>
            </w:r>
            <w:proofErr w:type="spellStart"/>
            <w:r w:rsidRPr="006033A5">
              <w:rPr>
                <w:rFonts w:ascii="Helvetica" w:hAnsi="Helvetica" w:cs="Calibri"/>
                <w:sz w:val="24"/>
                <w:szCs w:val="24"/>
              </w:rPr>
              <w:t>Faatino</w:t>
            </w:r>
            <w:proofErr w:type="spellEnd"/>
            <w:r w:rsidRPr="006033A5">
              <w:rPr>
                <w:rFonts w:ascii="Helvetica" w:hAnsi="Helvetica" w:cs="Calibri"/>
                <w:sz w:val="24"/>
                <w:szCs w:val="24"/>
              </w:rPr>
              <w:t xml:space="preserve"> </w:t>
            </w:r>
            <w:proofErr w:type="spellStart"/>
            <w:r w:rsidRPr="006033A5">
              <w:rPr>
                <w:rFonts w:ascii="Helvetica" w:hAnsi="Helvetica" w:cs="Calibri"/>
                <w:sz w:val="24"/>
                <w:szCs w:val="24"/>
              </w:rPr>
              <w:t>Utumapu</w:t>
            </w:r>
            <w:proofErr w:type="spellEnd"/>
            <w:r w:rsidRPr="006033A5">
              <w:rPr>
                <w:rFonts w:ascii="Helvetica" w:hAnsi="Helvetica" w:cs="Calibri"/>
                <w:sz w:val="24"/>
                <w:szCs w:val="24"/>
              </w:rPr>
              <w:t>, General Manager</w:t>
            </w:r>
          </w:p>
        </w:tc>
        <w:tc>
          <w:tcPr>
            <w:tcW w:w="2551" w:type="dxa"/>
          </w:tcPr>
          <w:p w14:paraId="0B36BFA8" w14:textId="72A582D8" w:rsidR="000171C4" w:rsidRPr="006033A5" w:rsidRDefault="000171C4" w:rsidP="00104B3B">
            <w:pPr>
              <w:rPr>
                <w:rFonts w:ascii="Helvetica" w:hAnsi="Helvetica" w:cs="Calibri"/>
                <w:sz w:val="24"/>
                <w:szCs w:val="24"/>
              </w:rPr>
            </w:pPr>
            <w:r w:rsidRPr="006033A5">
              <w:rPr>
                <w:rFonts w:ascii="Helvetica" w:hAnsi="Helvetica" w:cs="Calibri"/>
                <w:sz w:val="24"/>
                <w:szCs w:val="24"/>
              </w:rPr>
              <w:t>Nuanua O Le Alofa, Disability Advocacy Organisation (NOLA)</w:t>
            </w:r>
          </w:p>
        </w:tc>
        <w:tc>
          <w:tcPr>
            <w:tcW w:w="2211" w:type="dxa"/>
          </w:tcPr>
          <w:p w14:paraId="4E634754"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National OPD, one of the first members of the Pacific CBID/CBR Committee</w:t>
            </w:r>
          </w:p>
        </w:tc>
      </w:tr>
      <w:tr w:rsidR="000171C4" w:rsidRPr="006033A5" w14:paraId="0C21B0E0" w14:textId="77777777" w:rsidTr="006A00FF">
        <w:tc>
          <w:tcPr>
            <w:tcW w:w="2016" w:type="dxa"/>
          </w:tcPr>
          <w:p w14:paraId="0AA0A05F"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Samoa</w:t>
            </w:r>
          </w:p>
        </w:tc>
        <w:tc>
          <w:tcPr>
            <w:tcW w:w="2232" w:type="dxa"/>
          </w:tcPr>
          <w:p w14:paraId="4F35177B" w14:textId="77777777" w:rsidR="000171C4" w:rsidRPr="006033A5" w:rsidRDefault="000171C4" w:rsidP="00104B3B">
            <w:pPr>
              <w:rPr>
                <w:rFonts w:ascii="Helvetica" w:hAnsi="Helvetica" w:cs="Calibri"/>
                <w:sz w:val="24"/>
                <w:szCs w:val="24"/>
                <w:lang w:val="en-US"/>
              </w:rPr>
            </w:pPr>
            <w:r w:rsidRPr="006033A5">
              <w:rPr>
                <w:rFonts w:ascii="Helvetica" w:hAnsi="Helvetica" w:cs="Calibri"/>
                <w:sz w:val="24"/>
                <w:szCs w:val="24"/>
                <w:lang w:val="en-US"/>
              </w:rPr>
              <w:t xml:space="preserve">Sharon </w:t>
            </w:r>
            <w:proofErr w:type="spellStart"/>
            <w:r w:rsidRPr="006033A5">
              <w:rPr>
                <w:rFonts w:ascii="Helvetica" w:hAnsi="Helvetica" w:cs="Calibri"/>
                <w:sz w:val="24"/>
                <w:szCs w:val="24"/>
                <w:lang w:val="en-US"/>
              </w:rPr>
              <w:t>Suhren</w:t>
            </w:r>
            <w:proofErr w:type="spellEnd"/>
            <w:r w:rsidRPr="006033A5">
              <w:rPr>
                <w:rFonts w:ascii="Helvetica" w:hAnsi="Helvetica" w:cs="Calibri"/>
                <w:sz w:val="24"/>
                <w:szCs w:val="24"/>
                <w:lang w:val="en-US"/>
              </w:rPr>
              <w:t>, Principal</w:t>
            </w:r>
          </w:p>
          <w:p w14:paraId="42D2A1A6" w14:textId="77777777" w:rsidR="000171C4" w:rsidRPr="006033A5" w:rsidRDefault="000171C4" w:rsidP="00104B3B">
            <w:pPr>
              <w:rPr>
                <w:rFonts w:ascii="Helvetica" w:hAnsi="Helvetica" w:cs="Calibri"/>
                <w:sz w:val="24"/>
                <w:szCs w:val="24"/>
                <w:lang w:val="en-US"/>
              </w:rPr>
            </w:pPr>
            <w:r w:rsidRPr="006033A5">
              <w:rPr>
                <w:rFonts w:ascii="Helvetica" w:hAnsi="Helvetica" w:cs="Calibri"/>
                <w:sz w:val="24"/>
                <w:szCs w:val="24"/>
                <w:lang w:val="en-US"/>
              </w:rPr>
              <w:t>Leata Toma-</w:t>
            </w:r>
            <w:proofErr w:type="spellStart"/>
            <w:r w:rsidRPr="006033A5">
              <w:rPr>
                <w:rFonts w:ascii="Helvetica" w:hAnsi="Helvetica" w:cs="Calibri"/>
                <w:sz w:val="24"/>
                <w:szCs w:val="24"/>
                <w:lang w:val="en-US"/>
              </w:rPr>
              <w:t>Faiese</w:t>
            </w:r>
            <w:proofErr w:type="spellEnd"/>
            <w:r w:rsidRPr="006033A5">
              <w:rPr>
                <w:rFonts w:ascii="Helvetica" w:hAnsi="Helvetica" w:cs="Calibri"/>
                <w:sz w:val="24"/>
                <w:szCs w:val="24"/>
                <w:lang w:val="en-US"/>
              </w:rPr>
              <w:t xml:space="preserve">, Finance and Administration Officer </w:t>
            </w:r>
          </w:p>
          <w:p w14:paraId="25904096" w14:textId="77777777" w:rsidR="000171C4" w:rsidRPr="006033A5" w:rsidRDefault="000171C4" w:rsidP="00104B3B">
            <w:pPr>
              <w:rPr>
                <w:rFonts w:ascii="Helvetica" w:hAnsi="Helvetica" w:cs="Calibri"/>
                <w:sz w:val="24"/>
                <w:szCs w:val="24"/>
                <w:lang w:val="en-US"/>
              </w:rPr>
            </w:pPr>
            <w:r w:rsidRPr="006033A5">
              <w:rPr>
                <w:rFonts w:ascii="Helvetica" w:hAnsi="Helvetica" w:cs="Calibri"/>
                <w:sz w:val="24"/>
                <w:szCs w:val="24"/>
                <w:lang w:val="en-US"/>
              </w:rPr>
              <w:t xml:space="preserve">Samuelu </w:t>
            </w:r>
            <w:proofErr w:type="spellStart"/>
            <w:r w:rsidRPr="006033A5">
              <w:rPr>
                <w:rFonts w:ascii="Helvetica" w:hAnsi="Helvetica" w:cs="Calibri"/>
                <w:sz w:val="24"/>
                <w:szCs w:val="24"/>
                <w:lang w:val="en-US"/>
              </w:rPr>
              <w:t>Eneliko</w:t>
            </w:r>
            <w:proofErr w:type="spellEnd"/>
            <w:r w:rsidRPr="006033A5">
              <w:rPr>
                <w:rFonts w:ascii="Helvetica" w:hAnsi="Helvetica" w:cs="Calibri"/>
                <w:sz w:val="24"/>
                <w:szCs w:val="24"/>
                <w:lang w:val="en-US"/>
              </w:rPr>
              <w:t xml:space="preserve"> Community </w:t>
            </w:r>
            <w:r w:rsidRPr="006033A5">
              <w:rPr>
                <w:rFonts w:ascii="Helvetica" w:hAnsi="Helvetica" w:cs="Calibri"/>
                <w:sz w:val="24"/>
                <w:szCs w:val="24"/>
                <w:lang w:val="en-US"/>
              </w:rPr>
              <w:lastRenderedPageBreak/>
              <w:t>Disability Service (CDS) Coordinator</w:t>
            </w:r>
          </w:p>
        </w:tc>
        <w:tc>
          <w:tcPr>
            <w:tcW w:w="2551" w:type="dxa"/>
          </w:tcPr>
          <w:p w14:paraId="2A0A87D2" w14:textId="52998544"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rPr>
              <w:lastRenderedPageBreak/>
              <w:t>Loto</w:t>
            </w:r>
            <w:proofErr w:type="spellEnd"/>
            <w:r w:rsidRPr="006033A5">
              <w:rPr>
                <w:rFonts w:ascii="Helvetica" w:hAnsi="Helvetica" w:cs="Calibri"/>
                <w:sz w:val="24"/>
                <w:szCs w:val="24"/>
              </w:rPr>
              <w:t xml:space="preserve"> </w:t>
            </w:r>
            <w:proofErr w:type="spellStart"/>
            <w:r w:rsidRPr="006033A5">
              <w:rPr>
                <w:rFonts w:ascii="Helvetica" w:hAnsi="Helvetica" w:cs="Calibri"/>
                <w:sz w:val="24"/>
                <w:szCs w:val="24"/>
              </w:rPr>
              <w:t>Taumafai</w:t>
            </w:r>
            <w:proofErr w:type="spellEnd"/>
            <w:r w:rsidRPr="006033A5">
              <w:rPr>
                <w:rFonts w:ascii="Helvetica" w:hAnsi="Helvetica" w:cs="Calibri"/>
                <w:sz w:val="24"/>
                <w:szCs w:val="24"/>
              </w:rPr>
              <w:t xml:space="preserve"> Society</w:t>
            </w:r>
          </w:p>
        </w:tc>
        <w:tc>
          <w:tcPr>
            <w:tcW w:w="2211" w:type="dxa"/>
          </w:tcPr>
          <w:p w14:paraId="7109482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Service provider</w:t>
            </w:r>
          </w:p>
        </w:tc>
      </w:tr>
      <w:tr w:rsidR="000171C4" w:rsidRPr="006033A5" w14:paraId="60DAC538" w14:textId="77777777" w:rsidTr="006A00FF">
        <w:tc>
          <w:tcPr>
            <w:tcW w:w="2016" w:type="dxa"/>
          </w:tcPr>
          <w:p w14:paraId="038B3767"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Solomon Islands</w:t>
            </w:r>
          </w:p>
        </w:tc>
        <w:tc>
          <w:tcPr>
            <w:tcW w:w="2232" w:type="dxa"/>
          </w:tcPr>
          <w:p w14:paraId="0ED91C79"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 xml:space="preserve">Elsie </w:t>
            </w:r>
            <w:proofErr w:type="spellStart"/>
            <w:r w:rsidRPr="006033A5">
              <w:rPr>
                <w:rFonts w:ascii="Helvetica" w:hAnsi="Helvetica" w:cs="Calibri"/>
                <w:sz w:val="24"/>
                <w:szCs w:val="24"/>
              </w:rPr>
              <w:t>Taloafiri</w:t>
            </w:r>
            <w:proofErr w:type="spellEnd"/>
          </w:p>
        </w:tc>
        <w:tc>
          <w:tcPr>
            <w:tcW w:w="2551" w:type="dxa"/>
          </w:tcPr>
          <w:p w14:paraId="3A260E52"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Ministry of Health</w:t>
            </w:r>
          </w:p>
        </w:tc>
        <w:tc>
          <w:tcPr>
            <w:tcW w:w="2211" w:type="dxa"/>
          </w:tcPr>
          <w:p w14:paraId="61003AC0"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Government</w:t>
            </w:r>
          </w:p>
        </w:tc>
      </w:tr>
      <w:tr w:rsidR="000171C4" w:rsidRPr="006033A5" w14:paraId="4687BB49" w14:textId="77777777" w:rsidTr="006A00FF">
        <w:tc>
          <w:tcPr>
            <w:tcW w:w="2016" w:type="dxa"/>
          </w:tcPr>
          <w:p w14:paraId="43CCDDA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Tonga</w:t>
            </w:r>
          </w:p>
        </w:tc>
        <w:tc>
          <w:tcPr>
            <w:tcW w:w="2232" w:type="dxa"/>
          </w:tcPr>
          <w:p w14:paraId="255FD6CA"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Rhema Misser</w:t>
            </w:r>
          </w:p>
        </w:tc>
        <w:tc>
          <w:tcPr>
            <w:tcW w:w="2551" w:type="dxa"/>
          </w:tcPr>
          <w:p w14:paraId="68BFC0AC" w14:textId="77777777"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rPr>
              <w:t>Lavame'a</w:t>
            </w:r>
            <w:proofErr w:type="spellEnd"/>
            <w:r w:rsidRPr="006033A5">
              <w:rPr>
                <w:rFonts w:ascii="Helvetica" w:hAnsi="Helvetica" w:cs="Calibri"/>
                <w:sz w:val="24"/>
                <w:szCs w:val="24"/>
              </w:rPr>
              <w:t xml:space="preserve"> </w:t>
            </w:r>
            <w:proofErr w:type="spellStart"/>
            <w:r w:rsidRPr="006033A5">
              <w:rPr>
                <w:rFonts w:ascii="Helvetica" w:hAnsi="Helvetica" w:cs="Calibri"/>
                <w:sz w:val="24"/>
                <w:szCs w:val="24"/>
              </w:rPr>
              <w:t>Ta'e'iloa</w:t>
            </w:r>
            <w:proofErr w:type="spellEnd"/>
            <w:r w:rsidRPr="006033A5">
              <w:rPr>
                <w:rFonts w:ascii="Helvetica" w:hAnsi="Helvetica" w:cs="Calibri"/>
                <w:sz w:val="24"/>
                <w:szCs w:val="24"/>
              </w:rPr>
              <w:t xml:space="preserve"> Disabled People Association Inc (LATA)</w:t>
            </w:r>
          </w:p>
        </w:tc>
        <w:tc>
          <w:tcPr>
            <w:tcW w:w="2211" w:type="dxa"/>
          </w:tcPr>
          <w:p w14:paraId="1F4F76A8"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OPD</w:t>
            </w:r>
          </w:p>
        </w:tc>
      </w:tr>
      <w:tr w:rsidR="000171C4" w:rsidRPr="006033A5" w14:paraId="2E1D8E61" w14:textId="77777777" w:rsidTr="006A00FF">
        <w:tc>
          <w:tcPr>
            <w:tcW w:w="2016" w:type="dxa"/>
          </w:tcPr>
          <w:p w14:paraId="6028B87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Tonga</w:t>
            </w:r>
          </w:p>
        </w:tc>
        <w:tc>
          <w:tcPr>
            <w:tcW w:w="2232" w:type="dxa"/>
          </w:tcPr>
          <w:p w14:paraId="153951A6" w14:textId="77777777" w:rsidR="000171C4" w:rsidRPr="006033A5" w:rsidRDefault="000171C4" w:rsidP="00104B3B">
            <w:pPr>
              <w:rPr>
                <w:rFonts w:ascii="Helvetica" w:hAnsi="Helvetica" w:cs="Calibri"/>
                <w:sz w:val="24"/>
                <w:szCs w:val="24"/>
              </w:rPr>
            </w:pPr>
            <w:proofErr w:type="spellStart"/>
            <w:r w:rsidRPr="006033A5">
              <w:rPr>
                <w:rFonts w:ascii="Helvetica" w:hAnsi="Helvetica" w:cs="Calibri"/>
                <w:color w:val="080809"/>
                <w:sz w:val="24"/>
                <w:szCs w:val="24"/>
                <w:shd w:val="clear" w:color="auto" w:fill="FFFFFF"/>
              </w:rPr>
              <w:t>Unaloto</w:t>
            </w:r>
            <w:proofErr w:type="spellEnd"/>
            <w:r w:rsidRPr="006033A5">
              <w:rPr>
                <w:rFonts w:ascii="Helvetica" w:hAnsi="Helvetica" w:cs="Calibri"/>
                <w:color w:val="080809"/>
                <w:sz w:val="24"/>
                <w:szCs w:val="24"/>
                <w:shd w:val="clear" w:color="auto" w:fill="FFFFFF"/>
              </w:rPr>
              <w:t xml:space="preserve"> </w:t>
            </w:r>
            <w:proofErr w:type="spellStart"/>
            <w:r w:rsidRPr="006033A5">
              <w:rPr>
                <w:rFonts w:ascii="Helvetica" w:hAnsi="Helvetica" w:cs="Calibri"/>
                <w:color w:val="080809"/>
                <w:sz w:val="24"/>
                <w:szCs w:val="24"/>
                <w:shd w:val="clear" w:color="auto" w:fill="FFFFFF"/>
              </w:rPr>
              <w:t>Faingata'a</w:t>
            </w:r>
            <w:proofErr w:type="spellEnd"/>
            <w:r w:rsidRPr="006033A5">
              <w:rPr>
                <w:rFonts w:ascii="Helvetica" w:hAnsi="Helvetica" w:cs="Calibri"/>
                <w:color w:val="080809"/>
                <w:sz w:val="24"/>
                <w:szCs w:val="24"/>
                <w:shd w:val="clear" w:color="auto" w:fill="FFFFFF"/>
              </w:rPr>
              <w:t xml:space="preserve"> </w:t>
            </w:r>
            <w:proofErr w:type="spellStart"/>
            <w:r w:rsidRPr="006033A5">
              <w:rPr>
                <w:rFonts w:ascii="Helvetica" w:hAnsi="Helvetica" w:cs="Calibri"/>
                <w:color w:val="080809"/>
                <w:sz w:val="24"/>
                <w:szCs w:val="24"/>
                <w:shd w:val="clear" w:color="auto" w:fill="FFFFFF"/>
              </w:rPr>
              <w:t>Halafihi</w:t>
            </w:r>
            <w:proofErr w:type="spellEnd"/>
          </w:p>
        </w:tc>
        <w:tc>
          <w:tcPr>
            <w:tcW w:w="2551" w:type="dxa"/>
          </w:tcPr>
          <w:p w14:paraId="52FE0B6B" w14:textId="77777777"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rPr>
              <w:t>Naunau</w:t>
            </w:r>
            <w:proofErr w:type="spellEnd"/>
            <w:r w:rsidRPr="006033A5">
              <w:rPr>
                <w:rFonts w:ascii="Helvetica" w:hAnsi="Helvetica" w:cs="Calibri"/>
                <w:sz w:val="24"/>
                <w:szCs w:val="24"/>
              </w:rPr>
              <w:t xml:space="preserve"> 'o e '</w:t>
            </w:r>
            <w:proofErr w:type="spellStart"/>
            <w:r w:rsidRPr="006033A5">
              <w:rPr>
                <w:rFonts w:ascii="Helvetica" w:hAnsi="Helvetica" w:cs="Calibri"/>
                <w:sz w:val="24"/>
                <w:szCs w:val="24"/>
              </w:rPr>
              <w:t>Alamaite</w:t>
            </w:r>
            <w:proofErr w:type="spellEnd"/>
            <w:r w:rsidRPr="006033A5">
              <w:rPr>
                <w:rFonts w:ascii="Helvetica" w:hAnsi="Helvetica" w:cs="Calibri"/>
                <w:sz w:val="24"/>
                <w:szCs w:val="24"/>
              </w:rPr>
              <w:t xml:space="preserve"> Tonga Association Incorporated (NATA)</w:t>
            </w:r>
          </w:p>
        </w:tc>
        <w:tc>
          <w:tcPr>
            <w:tcW w:w="2211" w:type="dxa"/>
          </w:tcPr>
          <w:p w14:paraId="7708F7F6"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OPD</w:t>
            </w:r>
          </w:p>
        </w:tc>
      </w:tr>
      <w:tr w:rsidR="000171C4" w:rsidRPr="006033A5" w14:paraId="20599822" w14:textId="77777777" w:rsidTr="006A00FF">
        <w:tc>
          <w:tcPr>
            <w:tcW w:w="2016" w:type="dxa"/>
          </w:tcPr>
          <w:p w14:paraId="3EEBFC60"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Tonga</w:t>
            </w:r>
          </w:p>
        </w:tc>
        <w:tc>
          <w:tcPr>
            <w:tcW w:w="2232" w:type="dxa"/>
          </w:tcPr>
          <w:p w14:paraId="7E3DC03E" w14:textId="77777777"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rPr>
              <w:t>Feofaaki</w:t>
            </w:r>
            <w:proofErr w:type="spellEnd"/>
            <w:r w:rsidRPr="006033A5">
              <w:rPr>
                <w:rFonts w:ascii="Helvetica" w:hAnsi="Helvetica" w:cs="Calibri"/>
                <w:sz w:val="24"/>
                <w:szCs w:val="24"/>
              </w:rPr>
              <w:t xml:space="preserve"> Leka</w:t>
            </w:r>
          </w:p>
        </w:tc>
        <w:tc>
          <w:tcPr>
            <w:tcW w:w="2551" w:type="dxa"/>
          </w:tcPr>
          <w:p w14:paraId="220514C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Tonga National Vision Impairment Association</w:t>
            </w:r>
          </w:p>
        </w:tc>
        <w:tc>
          <w:tcPr>
            <w:tcW w:w="2211" w:type="dxa"/>
          </w:tcPr>
          <w:p w14:paraId="37FA81FD"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OPD</w:t>
            </w:r>
          </w:p>
        </w:tc>
      </w:tr>
      <w:tr w:rsidR="000171C4" w:rsidRPr="006033A5" w14:paraId="1EF2B884" w14:textId="77777777" w:rsidTr="006A00FF">
        <w:tc>
          <w:tcPr>
            <w:tcW w:w="2016" w:type="dxa"/>
          </w:tcPr>
          <w:p w14:paraId="282E264C"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Tonga</w:t>
            </w:r>
          </w:p>
        </w:tc>
        <w:tc>
          <w:tcPr>
            <w:tcW w:w="2232" w:type="dxa"/>
          </w:tcPr>
          <w:p w14:paraId="0D7FF233" w14:textId="14FA8004" w:rsidR="000171C4" w:rsidRPr="006033A5" w:rsidRDefault="000171C4" w:rsidP="00104B3B">
            <w:pPr>
              <w:rPr>
                <w:rFonts w:ascii="Helvetica" w:hAnsi="Helvetica" w:cs="Calibri"/>
                <w:sz w:val="24"/>
                <w:szCs w:val="24"/>
              </w:rPr>
            </w:pPr>
            <w:r w:rsidRPr="006033A5">
              <w:rPr>
                <w:rFonts w:ascii="Helvetica" w:hAnsi="Helvetica" w:cs="Calibri"/>
                <w:sz w:val="24"/>
                <w:szCs w:val="24"/>
              </w:rPr>
              <w:t>Tanoa Tui</w:t>
            </w:r>
            <w:r w:rsidR="008A0EFC">
              <w:rPr>
                <w:rFonts w:ascii="Helvetica" w:hAnsi="Helvetica" w:cs="Calibri"/>
                <w:sz w:val="24"/>
                <w:szCs w:val="24"/>
              </w:rPr>
              <w:t xml:space="preserve">, </w:t>
            </w:r>
            <w:r w:rsidR="008A0EFC" w:rsidRPr="006033A5">
              <w:rPr>
                <w:rFonts w:ascii="Helvetica" w:hAnsi="Helvetica" w:cs="Calibri"/>
                <w:sz w:val="24"/>
                <w:szCs w:val="24"/>
              </w:rPr>
              <w:t>Principal Education Officer</w:t>
            </w:r>
          </w:p>
        </w:tc>
        <w:tc>
          <w:tcPr>
            <w:tcW w:w="2551" w:type="dxa"/>
          </w:tcPr>
          <w:p w14:paraId="007B5809" w14:textId="669A51A6" w:rsidR="000171C4" w:rsidRPr="006033A5" w:rsidRDefault="000171C4" w:rsidP="00104B3B">
            <w:pPr>
              <w:rPr>
                <w:rFonts w:ascii="Helvetica" w:hAnsi="Helvetica" w:cs="Calibri"/>
                <w:sz w:val="24"/>
                <w:szCs w:val="24"/>
              </w:rPr>
            </w:pPr>
            <w:r w:rsidRPr="006033A5">
              <w:rPr>
                <w:rFonts w:ascii="Helvetica" w:hAnsi="Helvetica" w:cs="Calibri"/>
                <w:sz w:val="24"/>
                <w:szCs w:val="24"/>
              </w:rPr>
              <w:t>Ministry of Education and Training</w:t>
            </w:r>
          </w:p>
        </w:tc>
        <w:tc>
          <w:tcPr>
            <w:tcW w:w="2211" w:type="dxa"/>
          </w:tcPr>
          <w:p w14:paraId="16ED0C04"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Government</w:t>
            </w:r>
          </w:p>
        </w:tc>
      </w:tr>
      <w:tr w:rsidR="000171C4" w:rsidRPr="006033A5" w14:paraId="7B7FD5F7" w14:textId="77777777" w:rsidTr="006A00FF">
        <w:tc>
          <w:tcPr>
            <w:tcW w:w="2016" w:type="dxa"/>
          </w:tcPr>
          <w:p w14:paraId="609D74BC" w14:textId="77777777" w:rsidR="000171C4" w:rsidRPr="00273405" w:rsidRDefault="000171C4" w:rsidP="00104B3B">
            <w:pPr>
              <w:rPr>
                <w:rFonts w:ascii="Helvetica" w:hAnsi="Helvetica" w:cs="Calibri"/>
                <w:sz w:val="24"/>
                <w:szCs w:val="24"/>
              </w:rPr>
            </w:pPr>
            <w:r w:rsidRPr="00273405">
              <w:rPr>
                <w:rFonts w:ascii="Helvetica" w:hAnsi="Helvetica" w:cs="Calibri"/>
                <w:sz w:val="24"/>
                <w:szCs w:val="24"/>
              </w:rPr>
              <w:t>Vanuatu</w:t>
            </w:r>
          </w:p>
        </w:tc>
        <w:tc>
          <w:tcPr>
            <w:tcW w:w="2232" w:type="dxa"/>
          </w:tcPr>
          <w:p w14:paraId="13942B27" w14:textId="77777777" w:rsidR="000171C4" w:rsidRPr="00273405" w:rsidRDefault="000171C4" w:rsidP="00104B3B">
            <w:pPr>
              <w:rPr>
                <w:rFonts w:ascii="Helvetica" w:hAnsi="Helvetica" w:cs="Calibri"/>
                <w:sz w:val="24"/>
                <w:szCs w:val="24"/>
              </w:rPr>
            </w:pPr>
            <w:r w:rsidRPr="00273405">
              <w:rPr>
                <w:rFonts w:ascii="Helvetica" w:hAnsi="Helvetica" w:cs="Calibri"/>
                <w:sz w:val="24"/>
                <w:szCs w:val="24"/>
              </w:rPr>
              <w:t>Nelly Caleb, Office Manager</w:t>
            </w:r>
          </w:p>
        </w:tc>
        <w:tc>
          <w:tcPr>
            <w:tcW w:w="2551" w:type="dxa"/>
          </w:tcPr>
          <w:p w14:paraId="364820AE" w14:textId="77777777" w:rsidR="000171C4" w:rsidRPr="00273405" w:rsidRDefault="000171C4" w:rsidP="00104B3B">
            <w:pPr>
              <w:rPr>
                <w:rFonts w:ascii="Helvetica" w:hAnsi="Helvetica" w:cs="Calibri"/>
                <w:sz w:val="24"/>
                <w:szCs w:val="24"/>
              </w:rPr>
            </w:pPr>
            <w:commentRangeStart w:id="50"/>
            <w:r w:rsidRPr="00273405">
              <w:rPr>
                <w:rFonts w:ascii="Helvetica" w:hAnsi="Helvetica" w:cs="Calibri"/>
                <w:sz w:val="24"/>
                <w:szCs w:val="24"/>
              </w:rPr>
              <w:t xml:space="preserve">Vanuatu Disabled People’s Association </w:t>
            </w:r>
            <w:commentRangeEnd w:id="50"/>
            <w:r w:rsidR="008A0EFC">
              <w:rPr>
                <w:rStyle w:val="CommentReference"/>
                <w:rFonts w:ascii="Arial" w:eastAsiaTheme="minorEastAsia" w:hAnsi="Arial"/>
                <w:kern w:val="2"/>
                <w:lang w:eastAsia="ja-JP"/>
                <w14:ligatures w14:val="standardContextual"/>
              </w:rPr>
              <w:commentReference w:id="50"/>
            </w:r>
            <w:r w:rsidRPr="00273405">
              <w:rPr>
                <w:rFonts w:ascii="Helvetica" w:hAnsi="Helvetica" w:cs="Calibri"/>
                <w:sz w:val="24"/>
                <w:szCs w:val="24"/>
              </w:rPr>
              <w:t>(VDPA)</w:t>
            </w:r>
          </w:p>
        </w:tc>
        <w:tc>
          <w:tcPr>
            <w:tcW w:w="2211" w:type="dxa"/>
          </w:tcPr>
          <w:p w14:paraId="081A7ED1" w14:textId="77777777" w:rsidR="000171C4" w:rsidRPr="006033A5" w:rsidRDefault="000171C4" w:rsidP="00104B3B">
            <w:pPr>
              <w:rPr>
                <w:rFonts w:ascii="Helvetica" w:hAnsi="Helvetica" w:cs="Calibri"/>
                <w:sz w:val="24"/>
                <w:szCs w:val="24"/>
              </w:rPr>
            </w:pPr>
            <w:r w:rsidRPr="00273405">
              <w:rPr>
                <w:rFonts w:ascii="Helvetica" w:hAnsi="Helvetica" w:cs="Calibri"/>
                <w:sz w:val="24"/>
                <w:szCs w:val="24"/>
              </w:rPr>
              <w:t>National OPD</w:t>
            </w:r>
          </w:p>
        </w:tc>
      </w:tr>
      <w:tr w:rsidR="000171C4" w:rsidRPr="006033A5" w14:paraId="44F27B43" w14:textId="77777777" w:rsidTr="006A00FF">
        <w:tc>
          <w:tcPr>
            <w:tcW w:w="2016" w:type="dxa"/>
          </w:tcPr>
          <w:p w14:paraId="72404DDA"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Pacific</w:t>
            </w:r>
          </w:p>
        </w:tc>
        <w:tc>
          <w:tcPr>
            <w:tcW w:w="2232" w:type="dxa"/>
          </w:tcPr>
          <w:p w14:paraId="27F79E68" w14:textId="0F6C7E05" w:rsidR="000171C4" w:rsidRPr="006033A5" w:rsidRDefault="000171C4" w:rsidP="00104B3B">
            <w:pPr>
              <w:rPr>
                <w:rFonts w:ascii="Helvetica" w:hAnsi="Helvetica" w:cs="Calibri"/>
                <w:sz w:val="24"/>
                <w:szCs w:val="24"/>
              </w:rPr>
            </w:pPr>
            <w:r w:rsidRPr="006033A5">
              <w:rPr>
                <w:rFonts w:ascii="Helvetica" w:hAnsi="Helvetica" w:cs="Calibri"/>
                <w:sz w:val="24"/>
                <w:szCs w:val="24"/>
              </w:rPr>
              <w:t>Maria Miller</w:t>
            </w:r>
            <w:r w:rsidR="008A0EFC">
              <w:rPr>
                <w:rFonts w:ascii="Helvetica" w:hAnsi="Helvetica" w:cs="Calibri"/>
                <w:sz w:val="24"/>
                <w:szCs w:val="24"/>
              </w:rPr>
              <w:t>, Program Officer</w:t>
            </w:r>
          </w:p>
        </w:tc>
        <w:tc>
          <w:tcPr>
            <w:tcW w:w="2551" w:type="dxa"/>
          </w:tcPr>
          <w:p w14:paraId="6184B92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Pacific Disability Forum</w:t>
            </w:r>
          </w:p>
        </w:tc>
        <w:tc>
          <w:tcPr>
            <w:tcW w:w="2211" w:type="dxa"/>
          </w:tcPr>
          <w:p w14:paraId="3BBFB794" w14:textId="02027272" w:rsidR="000171C4" w:rsidRPr="006033A5" w:rsidRDefault="000171C4" w:rsidP="00104B3B">
            <w:pPr>
              <w:rPr>
                <w:rFonts w:ascii="Helvetica" w:hAnsi="Helvetica" w:cs="Calibri"/>
                <w:sz w:val="24"/>
                <w:szCs w:val="24"/>
              </w:rPr>
            </w:pPr>
            <w:r w:rsidRPr="006033A5">
              <w:rPr>
                <w:rFonts w:ascii="Helvetica" w:hAnsi="Helvetica" w:cs="Calibri"/>
                <w:sz w:val="24"/>
                <w:szCs w:val="24"/>
              </w:rPr>
              <w:t>Regional OPD</w:t>
            </w:r>
          </w:p>
        </w:tc>
      </w:tr>
      <w:tr w:rsidR="000171C4" w:rsidRPr="006033A5" w14:paraId="32FD15AC" w14:textId="77777777" w:rsidTr="006A00FF">
        <w:tc>
          <w:tcPr>
            <w:tcW w:w="2016" w:type="dxa"/>
          </w:tcPr>
          <w:p w14:paraId="256F92A8"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Pacific</w:t>
            </w:r>
          </w:p>
        </w:tc>
        <w:tc>
          <w:tcPr>
            <w:tcW w:w="2232" w:type="dxa"/>
          </w:tcPr>
          <w:p w14:paraId="0E777F5D" w14:textId="32ED428D" w:rsidR="00273405" w:rsidRDefault="00273405" w:rsidP="00104B3B">
            <w:pPr>
              <w:rPr>
                <w:rFonts w:ascii="Helvetica" w:hAnsi="Helvetica" w:cs="Calibri"/>
                <w:sz w:val="24"/>
                <w:szCs w:val="24"/>
              </w:rPr>
            </w:pPr>
            <w:r>
              <w:rPr>
                <w:rFonts w:ascii="Helvetica" w:hAnsi="Helvetica" w:cs="Calibri"/>
                <w:sz w:val="24"/>
                <w:szCs w:val="24"/>
              </w:rPr>
              <w:t>Sainimili T</w:t>
            </w:r>
            <w:r w:rsidR="008A0EFC">
              <w:rPr>
                <w:rFonts w:ascii="Helvetica" w:hAnsi="Helvetica" w:cs="Calibri"/>
                <w:sz w:val="24"/>
                <w:szCs w:val="24"/>
              </w:rPr>
              <w:t>a</w:t>
            </w:r>
            <w:r>
              <w:rPr>
                <w:rFonts w:ascii="Helvetica" w:hAnsi="Helvetica" w:cs="Calibri"/>
                <w:sz w:val="24"/>
                <w:szCs w:val="24"/>
              </w:rPr>
              <w:t>wake, Chief Executive Officer</w:t>
            </w:r>
          </w:p>
          <w:p w14:paraId="3D804A88" w14:textId="77777777" w:rsidR="00273405" w:rsidRDefault="00273405" w:rsidP="00104B3B">
            <w:pPr>
              <w:rPr>
                <w:rFonts w:ascii="Helvetica" w:hAnsi="Helvetica" w:cs="Calibri"/>
                <w:sz w:val="24"/>
                <w:szCs w:val="24"/>
              </w:rPr>
            </w:pPr>
          </w:p>
          <w:p w14:paraId="4459FE4A" w14:textId="38D16914" w:rsidR="000171C4" w:rsidRPr="006033A5" w:rsidRDefault="000171C4" w:rsidP="00104B3B">
            <w:pPr>
              <w:rPr>
                <w:rFonts w:ascii="Helvetica" w:hAnsi="Helvetica" w:cs="Calibri"/>
                <w:sz w:val="24"/>
                <w:szCs w:val="24"/>
              </w:rPr>
            </w:pPr>
          </w:p>
        </w:tc>
        <w:tc>
          <w:tcPr>
            <w:tcW w:w="2551" w:type="dxa"/>
          </w:tcPr>
          <w:p w14:paraId="4B7D2CC2"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Pacific Disability Forum</w:t>
            </w:r>
          </w:p>
        </w:tc>
        <w:tc>
          <w:tcPr>
            <w:tcW w:w="2211" w:type="dxa"/>
          </w:tcPr>
          <w:p w14:paraId="1C2ADA1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Regional OPD</w:t>
            </w:r>
          </w:p>
        </w:tc>
      </w:tr>
      <w:tr w:rsidR="008A0EFC" w:rsidRPr="006033A5" w14:paraId="770CE4FB" w14:textId="77777777" w:rsidTr="006A00FF">
        <w:tc>
          <w:tcPr>
            <w:tcW w:w="2016" w:type="dxa"/>
          </w:tcPr>
          <w:p w14:paraId="47BD0097" w14:textId="53DE78C5" w:rsidR="008A0EFC" w:rsidRPr="006033A5" w:rsidRDefault="008A0EFC" w:rsidP="00104B3B">
            <w:pPr>
              <w:rPr>
                <w:rFonts w:ascii="Helvetica" w:hAnsi="Helvetica" w:cs="Calibri"/>
              </w:rPr>
            </w:pPr>
            <w:r>
              <w:rPr>
                <w:rFonts w:ascii="Helvetica" w:hAnsi="Helvetica" w:cs="Calibri"/>
              </w:rPr>
              <w:t>Pacific</w:t>
            </w:r>
          </w:p>
        </w:tc>
        <w:tc>
          <w:tcPr>
            <w:tcW w:w="2232" w:type="dxa"/>
          </w:tcPr>
          <w:p w14:paraId="38CC8DE0" w14:textId="43CDF7DB" w:rsidR="008A0EFC" w:rsidRPr="006033A5" w:rsidRDefault="008A0EFC" w:rsidP="00104B3B">
            <w:pPr>
              <w:rPr>
                <w:rFonts w:ascii="Helvetica" w:hAnsi="Helvetica" w:cs="Calibri"/>
              </w:rPr>
            </w:pPr>
            <w:r w:rsidRPr="006033A5">
              <w:rPr>
                <w:rFonts w:ascii="Helvetica" w:hAnsi="Helvetica" w:cs="Calibri"/>
                <w:sz w:val="24"/>
                <w:szCs w:val="24"/>
              </w:rPr>
              <w:t>Sisi Coalala</w:t>
            </w:r>
            <w:r>
              <w:rPr>
                <w:rFonts w:ascii="Helvetica" w:hAnsi="Helvetica" w:cs="Calibri"/>
                <w:sz w:val="24"/>
                <w:szCs w:val="24"/>
              </w:rPr>
              <w:t>, Manager Inclusive Development</w:t>
            </w:r>
          </w:p>
        </w:tc>
        <w:tc>
          <w:tcPr>
            <w:tcW w:w="2551" w:type="dxa"/>
          </w:tcPr>
          <w:p w14:paraId="1A6BAF3B" w14:textId="2AEF855D" w:rsidR="008A0EFC" w:rsidRPr="006033A5" w:rsidRDefault="008A0EFC" w:rsidP="00104B3B">
            <w:pPr>
              <w:rPr>
                <w:rFonts w:ascii="Helvetica" w:hAnsi="Helvetica" w:cs="Calibri"/>
              </w:rPr>
            </w:pPr>
            <w:r>
              <w:rPr>
                <w:rFonts w:ascii="Helvetica" w:hAnsi="Helvetica" w:cs="Calibri"/>
              </w:rPr>
              <w:t>Pacific Disability Forum</w:t>
            </w:r>
          </w:p>
        </w:tc>
        <w:tc>
          <w:tcPr>
            <w:tcW w:w="2211" w:type="dxa"/>
          </w:tcPr>
          <w:p w14:paraId="302E30A5" w14:textId="78FD4931" w:rsidR="008A0EFC" w:rsidRPr="006033A5" w:rsidRDefault="008A0EFC" w:rsidP="00104B3B">
            <w:pPr>
              <w:rPr>
                <w:rFonts w:ascii="Helvetica" w:hAnsi="Helvetica" w:cs="Calibri"/>
              </w:rPr>
            </w:pPr>
            <w:r>
              <w:rPr>
                <w:rFonts w:ascii="Helvetica" w:hAnsi="Helvetica" w:cs="Calibri"/>
              </w:rPr>
              <w:t>Regional OPD</w:t>
            </w:r>
          </w:p>
        </w:tc>
      </w:tr>
      <w:tr w:rsidR="000171C4" w:rsidRPr="006033A5" w14:paraId="2D73EACF" w14:textId="77777777" w:rsidTr="006A00FF">
        <w:tc>
          <w:tcPr>
            <w:tcW w:w="2016" w:type="dxa"/>
          </w:tcPr>
          <w:p w14:paraId="32352A3F"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Pacific</w:t>
            </w:r>
          </w:p>
        </w:tc>
        <w:tc>
          <w:tcPr>
            <w:tcW w:w="2232" w:type="dxa"/>
          </w:tcPr>
          <w:p w14:paraId="3CA286A8" w14:textId="7EAC8858" w:rsidR="000171C4" w:rsidRPr="006033A5" w:rsidRDefault="000171C4" w:rsidP="00104B3B">
            <w:pPr>
              <w:rPr>
                <w:rFonts w:ascii="Helvetica" w:hAnsi="Helvetica" w:cs="Calibri"/>
                <w:sz w:val="24"/>
                <w:szCs w:val="24"/>
              </w:rPr>
            </w:pPr>
            <w:r w:rsidRPr="006033A5">
              <w:rPr>
                <w:rFonts w:ascii="Helvetica" w:hAnsi="Helvetica" w:cs="Calibri"/>
                <w:sz w:val="24"/>
                <w:szCs w:val="24"/>
              </w:rPr>
              <w:t>Simione Bula</w:t>
            </w:r>
            <w:r w:rsidR="006E69CF">
              <w:rPr>
                <w:rFonts w:ascii="Helvetica" w:hAnsi="Helvetica" w:cs="Calibri"/>
                <w:sz w:val="24"/>
                <w:szCs w:val="24"/>
              </w:rPr>
              <w:t xml:space="preserve">, Pacific Programs </w:t>
            </w:r>
            <w:r w:rsidR="0033728C">
              <w:rPr>
                <w:rFonts w:ascii="Helvetica" w:hAnsi="Helvetica" w:cs="Calibri"/>
                <w:sz w:val="24"/>
                <w:szCs w:val="24"/>
              </w:rPr>
              <w:t>Coordinator</w:t>
            </w:r>
          </w:p>
        </w:tc>
        <w:tc>
          <w:tcPr>
            <w:tcW w:w="2551" w:type="dxa"/>
          </w:tcPr>
          <w:p w14:paraId="4214B7B8"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CBM Australia</w:t>
            </w:r>
          </w:p>
        </w:tc>
        <w:tc>
          <w:tcPr>
            <w:tcW w:w="2211" w:type="dxa"/>
          </w:tcPr>
          <w:p w14:paraId="2FD8DBC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INGO</w:t>
            </w:r>
          </w:p>
        </w:tc>
      </w:tr>
      <w:tr w:rsidR="000171C4" w:rsidRPr="006033A5" w14:paraId="74477FC6" w14:textId="77777777" w:rsidTr="006A00FF">
        <w:tc>
          <w:tcPr>
            <w:tcW w:w="2016" w:type="dxa"/>
          </w:tcPr>
          <w:p w14:paraId="5303E3A9"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Pacific</w:t>
            </w:r>
          </w:p>
        </w:tc>
        <w:tc>
          <w:tcPr>
            <w:tcW w:w="2232" w:type="dxa"/>
          </w:tcPr>
          <w:p w14:paraId="5741A9C7" w14:textId="77777777" w:rsidR="000171C4" w:rsidRPr="006033A5" w:rsidRDefault="000171C4" w:rsidP="00104B3B">
            <w:pPr>
              <w:rPr>
                <w:rFonts w:ascii="Helvetica" w:hAnsi="Helvetica" w:cs="Calibri"/>
                <w:sz w:val="24"/>
                <w:szCs w:val="24"/>
              </w:rPr>
            </w:pPr>
            <w:proofErr w:type="spellStart"/>
            <w:r w:rsidRPr="006033A5">
              <w:rPr>
                <w:rFonts w:ascii="Helvetica" w:hAnsi="Helvetica" w:cs="Calibri"/>
                <w:sz w:val="24"/>
                <w:szCs w:val="24"/>
              </w:rPr>
              <w:t>Melinia</w:t>
            </w:r>
            <w:proofErr w:type="spellEnd"/>
            <w:r w:rsidRPr="006033A5">
              <w:rPr>
                <w:rFonts w:ascii="Helvetica" w:hAnsi="Helvetica" w:cs="Calibri"/>
                <w:sz w:val="24"/>
                <w:szCs w:val="24"/>
              </w:rPr>
              <w:t xml:space="preserve"> </w:t>
            </w:r>
            <w:proofErr w:type="spellStart"/>
            <w:r w:rsidRPr="006033A5">
              <w:rPr>
                <w:rFonts w:ascii="Helvetica" w:hAnsi="Helvetica" w:cs="Calibri"/>
                <w:sz w:val="24"/>
                <w:szCs w:val="24"/>
              </w:rPr>
              <w:t>Nawadra</w:t>
            </w:r>
            <w:proofErr w:type="spellEnd"/>
            <w:r w:rsidRPr="006033A5">
              <w:rPr>
                <w:rFonts w:ascii="Helvetica" w:hAnsi="Helvetica" w:cs="Calibri"/>
                <w:sz w:val="24"/>
                <w:szCs w:val="24"/>
              </w:rPr>
              <w:t>, Team Leader Social Policy and Social Inclusion Adviser</w:t>
            </w:r>
          </w:p>
        </w:tc>
        <w:tc>
          <w:tcPr>
            <w:tcW w:w="2551" w:type="dxa"/>
          </w:tcPr>
          <w:p w14:paraId="0D1B19E7"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Pacific Islands Forum Secretariat</w:t>
            </w:r>
          </w:p>
        </w:tc>
        <w:tc>
          <w:tcPr>
            <w:tcW w:w="2211" w:type="dxa"/>
          </w:tcPr>
          <w:p w14:paraId="63BD67E4"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Intergovernmental Secretariat of Pacific Governments</w:t>
            </w:r>
          </w:p>
        </w:tc>
      </w:tr>
      <w:tr w:rsidR="000171C4" w:rsidRPr="006033A5" w14:paraId="00F3702E" w14:textId="77777777" w:rsidTr="006A00FF">
        <w:tc>
          <w:tcPr>
            <w:tcW w:w="2016" w:type="dxa"/>
          </w:tcPr>
          <w:p w14:paraId="75FDC8FC"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Global</w:t>
            </w:r>
          </w:p>
        </w:tc>
        <w:tc>
          <w:tcPr>
            <w:tcW w:w="2232" w:type="dxa"/>
          </w:tcPr>
          <w:p w14:paraId="241467B5"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Hannah Birks, Shelly Thomson</w:t>
            </w:r>
          </w:p>
          <w:p w14:paraId="3DDB3D7B"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Larissa Burke</w:t>
            </w:r>
          </w:p>
          <w:p w14:paraId="1ED27067"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Victoria Halliday</w:t>
            </w:r>
          </w:p>
        </w:tc>
        <w:tc>
          <w:tcPr>
            <w:tcW w:w="2551" w:type="dxa"/>
          </w:tcPr>
          <w:p w14:paraId="0A2ED54C"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t xml:space="preserve">Australian Government Department of Foreign Affairs and Trade (mix of teams - </w:t>
            </w:r>
            <w:r w:rsidRPr="006033A5">
              <w:rPr>
                <w:rFonts w:ascii="Helvetica" w:hAnsi="Helvetica" w:cs="Calibri"/>
                <w:color w:val="212121"/>
                <w:sz w:val="24"/>
                <w:szCs w:val="24"/>
              </w:rPr>
              <w:t xml:space="preserve">Office of the Pacific, Gender Equality, Disability and Social Inclusion Branch, Health and Universal </w:t>
            </w:r>
            <w:r w:rsidRPr="006033A5">
              <w:rPr>
                <w:rFonts w:ascii="Helvetica" w:hAnsi="Helvetica" w:cs="Calibri"/>
                <w:color w:val="212121"/>
                <w:sz w:val="24"/>
                <w:szCs w:val="24"/>
              </w:rPr>
              <w:lastRenderedPageBreak/>
              <w:t>Health Coverage Section</w:t>
            </w:r>
          </w:p>
        </w:tc>
        <w:tc>
          <w:tcPr>
            <w:tcW w:w="2211" w:type="dxa"/>
          </w:tcPr>
          <w:p w14:paraId="41B968BA" w14:textId="77777777" w:rsidR="000171C4" w:rsidRPr="006033A5" w:rsidRDefault="000171C4" w:rsidP="00104B3B">
            <w:pPr>
              <w:rPr>
                <w:rFonts w:ascii="Helvetica" w:hAnsi="Helvetica" w:cs="Calibri"/>
                <w:sz w:val="24"/>
                <w:szCs w:val="24"/>
              </w:rPr>
            </w:pPr>
            <w:r w:rsidRPr="006033A5">
              <w:rPr>
                <w:rFonts w:ascii="Helvetica" w:hAnsi="Helvetica" w:cs="Calibri"/>
                <w:sz w:val="24"/>
                <w:szCs w:val="24"/>
              </w:rPr>
              <w:lastRenderedPageBreak/>
              <w:t>Donor</w:t>
            </w:r>
          </w:p>
        </w:tc>
      </w:tr>
    </w:tbl>
    <w:p w14:paraId="3718E5EA" w14:textId="2E829727" w:rsidR="000171C4" w:rsidRPr="006033A5" w:rsidRDefault="000C0D55">
      <w:pPr>
        <w:rPr>
          <w:rFonts w:ascii="Helvetica" w:hAnsi="Helvetica" w:cs="Calibri"/>
          <w:color w:val="000000"/>
        </w:rPr>
      </w:pPr>
      <w:r>
        <w:rPr>
          <w:rFonts w:ascii="Helvetica" w:hAnsi="Helvetica" w:cs="Calibri"/>
          <w:color w:val="000000"/>
        </w:rPr>
        <w:t>Pa</w:t>
      </w:r>
    </w:p>
    <w:sectPr w:rsidR="000171C4" w:rsidRPr="006033A5" w:rsidSect="000C23AF">
      <w:footerReference w:type="even" r:id="rId40"/>
      <w:footerReference w:type="default" r:id="rId4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Amanda Willimott" w:date="2025-05-14T11:31:00Z" w:initials="AW">
    <w:p w14:paraId="61A140B9" w14:textId="77777777" w:rsidR="008A0EFC" w:rsidRDefault="008A0EFC" w:rsidP="008A0EFC">
      <w:pPr>
        <w:pStyle w:val="CommentText"/>
        <w:jc w:val="left"/>
      </w:pPr>
      <w:r>
        <w:rPr>
          <w:rStyle w:val="CommentReference"/>
        </w:rPr>
        <w:annotationRef/>
      </w:r>
      <w:r>
        <w:t>Google says this should be “Vanuatu Disability Promotion and Advocacy Association”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A140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738C3" w16cex:dateUtc="2025-05-14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A140B9" w16cid:durableId="2B8738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C2A51" w14:textId="77777777" w:rsidR="00DC11B9" w:rsidRDefault="00DC11B9" w:rsidP="00EE37EF">
      <w:r>
        <w:separator/>
      </w:r>
    </w:p>
  </w:endnote>
  <w:endnote w:type="continuationSeparator" w:id="0">
    <w:p w14:paraId="1DA33333" w14:textId="77777777" w:rsidR="00DC11B9" w:rsidRDefault="00DC11B9" w:rsidP="00EE37EF">
      <w:r>
        <w:continuationSeparator/>
      </w:r>
    </w:p>
  </w:endnote>
  <w:endnote w:type="continuationNotice" w:id="1">
    <w:p w14:paraId="4716E658" w14:textId="77777777" w:rsidR="00DC11B9" w:rsidRDefault="00DC1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a Neue Light"/>
    <w:charset w:val="00"/>
    <w:family w:val="auto"/>
    <w:pitch w:val="variable"/>
    <w:sig w:usb0="A00002FF" w:usb1="5000205B" w:usb2="00000002" w:usb3="00000000" w:csb0="00000007" w:csb1="00000000"/>
  </w:font>
  <w:font w:name="Helvetica Neue Medium">
    <w:altName w:val="﷽﷽﷽﷽﷽﷽﷽﷽a Neue Medium"/>
    <w:charset w:val="4D"/>
    <w:family w:val="swiss"/>
    <w:pitch w:val="variable"/>
    <w:sig w:usb0="A00002FF" w:usb1="5000205B" w:usb2="00000002" w:usb3="00000000" w:csb0="0000009B" w:csb1="00000000"/>
  </w:font>
  <w:font w:name="Lucida Grande">
    <w:altName w:val="﷽﷽﷽﷽﷽﷽﷽﷽rande"/>
    <w:charset w:val="00"/>
    <w:family w:val="swiss"/>
    <w:pitch w:val="variable"/>
    <w:sig w:usb0="E1000AEF" w:usb1="5000A1FF" w:usb2="00000000" w:usb3="00000000" w:csb0="000001BF" w:csb1="00000000"/>
  </w:font>
  <w:font w:name="Aptos Display">
    <w:charset w:val="00"/>
    <w:family w:val="swiss"/>
    <w:pitch w:val="variable"/>
    <w:sig w:usb0="20000287" w:usb1="00000003" w:usb2="00000000" w:usb3="00000000" w:csb0="0000019F" w:csb1="00000000"/>
  </w:font>
  <w:font w:name=".AppleSystemUIFont">
    <w:altName w:val="Cambria"/>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6648634"/>
      <w:docPartObj>
        <w:docPartGallery w:val="Page Numbers (Bottom of Page)"/>
        <w:docPartUnique/>
      </w:docPartObj>
    </w:sdtPr>
    <w:sdtEndPr>
      <w:rPr>
        <w:rStyle w:val="PageNumber"/>
      </w:rPr>
    </w:sdtEndPr>
    <w:sdtContent>
      <w:p w14:paraId="3CF54627" w14:textId="605DD73A" w:rsidR="00A1078D" w:rsidRDefault="00A1078D" w:rsidP="00772C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A79B15" w14:textId="77777777" w:rsidR="00A1078D" w:rsidRDefault="00A1078D" w:rsidP="00A107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6616556"/>
      <w:docPartObj>
        <w:docPartGallery w:val="Page Numbers (Bottom of Page)"/>
        <w:docPartUnique/>
      </w:docPartObj>
    </w:sdtPr>
    <w:sdtEndPr>
      <w:rPr>
        <w:rStyle w:val="PageNumber"/>
      </w:rPr>
    </w:sdtEndPr>
    <w:sdtContent>
      <w:p w14:paraId="7359EAFC" w14:textId="06848BA8" w:rsidR="00A1078D" w:rsidRDefault="00A1078D" w:rsidP="00772C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B4C0EC" w14:textId="77777777" w:rsidR="00A1078D" w:rsidRDefault="00A1078D" w:rsidP="00A107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58BFD" w14:textId="77777777" w:rsidR="00DC11B9" w:rsidRDefault="00DC11B9" w:rsidP="00EE37EF">
      <w:r>
        <w:separator/>
      </w:r>
    </w:p>
  </w:footnote>
  <w:footnote w:type="continuationSeparator" w:id="0">
    <w:p w14:paraId="38293A4A" w14:textId="77777777" w:rsidR="00DC11B9" w:rsidRDefault="00DC11B9" w:rsidP="00EE37EF">
      <w:r>
        <w:continuationSeparator/>
      </w:r>
    </w:p>
  </w:footnote>
  <w:footnote w:type="continuationNotice" w:id="1">
    <w:p w14:paraId="4E498947" w14:textId="77777777" w:rsidR="00DC11B9" w:rsidRDefault="00DC11B9"/>
  </w:footnote>
  <w:footnote w:id="2">
    <w:p w14:paraId="1A7B3D2B" w14:textId="77777777" w:rsidR="004A1F7C" w:rsidRPr="004A1F7C" w:rsidRDefault="004A1F7C" w:rsidP="004A1F7C">
      <w:pPr>
        <w:rPr>
          <w:rFonts w:ascii=".AppleSystemUIFont" w:hAnsi=".AppleSystemUIFont"/>
          <w:color w:val="0E0E0E"/>
        </w:rPr>
      </w:pPr>
      <w:r>
        <w:rPr>
          <w:rStyle w:val="FootnoteReference"/>
        </w:rPr>
        <w:footnoteRef/>
      </w:r>
      <w:r>
        <w:t xml:space="preserve"> </w:t>
      </w:r>
      <w:r w:rsidRPr="006033A5">
        <w:rPr>
          <w:rFonts w:ascii="Helvetica" w:hAnsi="Helvetica"/>
          <w:color w:val="0E0E0E"/>
          <w:sz w:val="15"/>
          <w:szCs w:val="15"/>
        </w:rPr>
        <w:t xml:space="preserve">WHO, UNESCO, ILO, &amp; IDDC. (2010). </w:t>
      </w:r>
      <w:r w:rsidRPr="006033A5">
        <w:rPr>
          <w:rFonts w:ascii="Helvetica" w:hAnsi="Helvetica"/>
          <w:i/>
          <w:iCs/>
          <w:color w:val="0E0E0E"/>
          <w:sz w:val="15"/>
          <w:szCs w:val="15"/>
        </w:rPr>
        <w:t>Community-Based Rehabilitation: CBR Guidelines</w:t>
      </w:r>
      <w:r w:rsidRPr="006033A5">
        <w:rPr>
          <w:rFonts w:ascii="Helvetica" w:hAnsi="Helvetica"/>
          <w:color w:val="0E0E0E"/>
          <w:sz w:val="15"/>
          <w:szCs w:val="15"/>
        </w:rPr>
        <w:t>. Geneva: World Health Organization.</w:t>
      </w:r>
    </w:p>
    <w:p w14:paraId="62F7B221" w14:textId="04E66062" w:rsidR="004A1F7C" w:rsidRDefault="004A1F7C">
      <w:pPr>
        <w:pStyle w:val="FootnoteText"/>
      </w:pPr>
    </w:p>
  </w:footnote>
  <w:footnote w:id="3">
    <w:p w14:paraId="65E92446" w14:textId="77777777" w:rsidR="00BF4DA2" w:rsidRDefault="00BF4DA2" w:rsidP="00BF4DA2">
      <w:pPr>
        <w:pStyle w:val="p1"/>
      </w:pPr>
      <w:r>
        <w:rPr>
          <w:rStyle w:val="FootnoteReference"/>
        </w:rPr>
        <w:footnoteRef/>
      </w:r>
      <w:r>
        <w:t xml:space="preserve"> Millington, Villeneuve, </w:t>
      </w:r>
      <w:proofErr w:type="spellStart"/>
      <w:r>
        <w:t>Waloki</w:t>
      </w:r>
      <w:proofErr w:type="spellEnd"/>
      <w:r>
        <w:t xml:space="preserve">, &amp; Pala (2017). </w:t>
      </w:r>
      <w:hyperlink r:id="rId1" w:history="1">
        <w:r w:rsidRPr="0073748B">
          <w:rPr>
            <w:rStyle w:val="Hyperlink"/>
          </w:rPr>
          <w:t>CBR Practice and Education the Pacific Way</w:t>
        </w:r>
      </w:hyperlink>
      <w:r>
        <w:t>.</w:t>
      </w:r>
    </w:p>
  </w:footnote>
  <w:footnote w:id="4">
    <w:p w14:paraId="4FB8EBC0" w14:textId="77777777" w:rsidR="005150B0" w:rsidRDefault="005150B0" w:rsidP="005150B0">
      <w:pPr>
        <w:pStyle w:val="FootnoteText"/>
      </w:pPr>
      <w:r>
        <w:rPr>
          <w:rStyle w:val="FootnoteReference"/>
        </w:rPr>
        <w:footnoteRef/>
      </w:r>
      <w:r>
        <w:t xml:space="preserve"> </w:t>
      </w:r>
      <w:r w:rsidRPr="002E0EB3">
        <w:rPr>
          <w:rFonts w:ascii="Helvetica" w:hAnsi="Helvetica"/>
          <w:sz w:val="15"/>
          <w:szCs w:val="15"/>
        </w:rPr>
        <w:t>Australian Government, Department of Foreign Affairs and Trade (</w:t>
      </w:r>
      <w:proofErr w:type="spellStart"/>
      <w:r w:rsidRPr="002E0EB3">
        <w:rPr>
          <w:rFonts w:ascii="Helvetica" w:hAnsi="Helvetica"/>
          <w:sz w:val="15"/>
          <w:szCs w:val="15"/>
        </w:rPr>
        <w:t>n.d</w:t>
      </w:r>
      <w:proofErr w:type="spellEnd"/>
      <w:r w:rsidRPr="002E0EB3">
        <w:rPr>
          <w:rFonts w:ascii="Helvetica" w:hAnsi="Helvetica"/>
          <w:sz w:val="15"/>
          <w:szCs w:val="15"/>
        </w:rPr>
        <w:t xml:space="preserve">), </w:t>
      </w:r>
      <w:hyperlink r:id="rId2" w:history="1">
        <w:r w:rsidRPr="002E0EB3">
          <w:rPr>
            <w:rStyle w:val="Hyperlink"/>
            <w:rFonts w:ascii="Helvetica" w:hAnsi="Helvetica"/>
            <w:sz w:val="15"/>
            <w:szCs w:val="15"/>
          </w:rPr>
          <w:t>DFAT Guidance Note: Locally-led Development</w:t>
        </w:r>
      </w:hyperlink>
      <w:r w:rsidRPr="002E0EB3">
        <w:rPr>
          <w:rFonts w:ascii="Helvetica" w:hAnsi="Helvetica"/>
          <w:sz w:val="15"/>
          <w:szCs w:val="15"/>
        </w:rPr>
        <w:t>.</w:t>
      </w:r>
    </w:p>
  </w:footnote>
  <w:footnote w:id="5">
    <w:p w14:paraId="11E37C85" w14:textId="2A725D6A" w:rsidR="00DC59C6" w:rsidRDefault="00DC59C6">
      <w:pPr>
        <w:pStyle w:val="FootnoteText"/>
      </w:pPr>
      <w:r>
        <w:rPr>
          <w:rStyle w:val="FootnoteReference"/>
        </w:rPr>
        <w:footnoteRef/>
      </w:r>
      <w:r>
        <w:t xml:space="preserve"> Transforming Communities for Inclusion (2025), </w:t>
      </w:r>
      <w:hyperlink r:id="rId3" w:history="1">
        <w:r w:rsidRPr="00DC59C6">
          <w:rPr>
            <w:rStyle w:val="Hyperlink"/>
          </w:rPr>
          <w:t>Global Disability Summit: Consolidation Statement and Call to Action</w:t>
        </w:r>
      </w:hyperlink>
      <w:r>
        <w:t>.</w:t>
      </w:r>
    </w:p>
  </w:footnote>
  <w:footnote w:id="6">
    <w:p w14:paraId="024064EE" w14:textId="77777777" w:rsidR="0020192D" w:rsidRPr="002E0EB3" w:rsidRDefault="0020192D" w:rsidP="0020192D">
      <w:pPr>
        <w:pStyle w:val="p1"/>
        <w:rPr>
          <w:color w:val="auto"/>
        </w:rPr>
      </w:pPr>
      <w:r w:rsidRPr="002E0EB3">
        <w:rPr>
          <w:rStyle w:val="FootnoteReference"/>
        </w:rPr>
        <w:footnoteRef/>
      </w:r>
      <w:r w:rsidRPr="002E0EB3">
        <w:t xml:space="preserve"> </w:t>
      </w:r>
      <w:r w:rsidRPr="002E0EB3">
        <w:rPr>
          <w:color w:val="auto"/>
        </w:rPr>
        <w:t xml:space="preserve">World Health Organization (WHO) (2004). </w:t>
      </w:r>
      <w:hyperlink r:id="rId4" w:history="1">
        <w:r w:rsidRPr="002E0EB3">
          <w:rPr>
            <w:rStyle w:val="Hyperlink"/>
          </w:rPr>
          <w:t>A Strategy for Rehabilitation, Equalization of Opportunities, Poverty Reduction and Social Inclusion of People with Disabilities</w:t>
        </w:r>
      </w:hyperlink>
      <w:r w:rsidRPr="002E0EB3">
        <w:rPr>
          <w:color w:val="auto"/>
        </w:rPr>
        <w:t xml:space="preserve"> (Joint Position Paper with ILO &amp; UNESCO). Geneva: WHO.</w:t>
      </w:r>
    </w:p>
  </w:footnote>
  <w:footnote w:id="7">
    <w:p w14:paraId="7B6CA4D2" w14:textId="77777777" w:rsidR="0020192D" w:rsidRPr="002E0EB3" w:rsidRDefault="0020192D" w:rsidP="0020192D">
      <w:pPr>
        <w:pStyle w:val="FootnoteText"/>
        <w:rPr>
          <w:rFonts w:ascii="Helvetica" w:hAnsi="Helvetica"/>
          <w:sz w:val="15"/>
          <w:szCs w:val="15"/>
        </w:rPr>
      </w:pPr>
      <w:r w:rsidRPr="002E0EB3">
        <w:rPr>
          <w:rStyle w:val="FootnoteReference"/>
          <w:rFonts w:ascii="Helvetica" w:hAnsi="Helvetica"/>
          <w:sz w:val="15"/>
          <w:szCs w:val="15"/>
        </w:rPr>
        <w:footnoteRef/>
      </w:r>
      <w:r w:rsidRPr="002E0EB3">
        <w:rPr>
          <w:rFonts w:ascii="Helvetica" w:hAnsi="Helvetica"/>
          <w:sz w:val="15"/>
          <w:szCs w:val="15"/>
        </w:rPr>
        <w:t xml:space="preserve"> World Health Organization (WHO), Western Pacific Region (2017), </w:t>
      </w:r>
      <w:hyperlink r:id="rId5" w:history="1">
        <w:r w:rsidRPr="002E0EB3">
          <w:rPr>
            <w:rStyle w:val="Hyperlink"/>
            <w:rFonts w:ascii="Helvetica" w:hAnsi="Helvetica"/>
            <w:sz w:val="15"/>
            <w:szCs w:val="15"/>
          </w:rPr>
          <w:t>Community Based Rehabilitation</w:t>
        </w:r>
      </w:hyperlink>
    </w:p>
  </w:footnote>
  <w:footnote w:id="8">
    <w:p w14:paraId="11FC0C7F" w14:textId="77777777" w:rsidR="0020192D" w:rsidRPr="002E0EB3" w:rsidRDefault="0020192D" w:rsidP="0020192D">
      <w:pPr>
        <w:pStyle w:val="HTMLPreformatted"/>
        <w:shd w:val="clear" w:color="auto" w:fill="FFFFFF"/>
        <w:rPr>
          <w:rFonts w:ascii="Helvetica" w:hAnsi="Helvetica"/>
          <w:color w:val="000000"/>
          <w:sz w:val="15"/>
          <w:szCs w:val="15"/>
        </w:rPr>
      </w:pPr>
      <w:r w:rsidRPr="002E0EB3">
        <w:rPr>
          <w:rStyle w:val="FootnoteReference"/>
          <w:rFonts w:ascii="Helvetica" w:hAnsi="Helvetica"/>
          <w:sz w:val="15"/>
          <w:szCs w:val="15"/>
        </w:rPr>
        <w:footnoteRef/>
      </w:r>
      <w:r w:rsidRPr="002E0EB3">
        <w:rPr>
          <w:rFonts w:ascii="Helvetica" w:hAnsi="Helvetica"/>
          <w:color w:val="000000"/>
          <w:sz w:val="15"/>
          <w:szCs w:val="15"/>
        </w:rPr>
        <w:t xml:space="preserve"> Pacific Regional Framework for Community Based Inclusive Development 2016-2021</w:t>
      </w:r>
    </w:p>
  </w:footnote>
  <w:footnote w:id="9">
    <w:p w14:paraId="0D782674" w14:textId="77777777" w:rsidR="0020192D" w:rsidRPr="002E0EB3" w:rsidRDefault="0020192D" w:rsidP="0020192D">
      <w:pPr>
        <w:pStyle w:val="p1"/>
      </w:pPr>
      <w:r w:rsidRPr="002E0EB3">
        <w:rPr>
          <w:rStyle w:val="FootnoteReference"/>
        </w:rPr>
        <w:footnoteRef/>
      </w:r>
      <w:r w:rsidRPr="002E0EB3">
        <w:t xml:space="preserve"> Millington, Villeneuve, </w:t>
      </w:r>
      <w:proofErr w:type="spellStart"/>
      <w:r w:rsidRPr="002E0EB3">
        <w:t>Waloki</w:t>
      </w:r>
      <w:proofErr w:type="spellEnd"/>
      <w:r w:rsidRPr="002E0EB3">
        <w:t xml:space="preserve">, &amp; Pala (2017). </w:t>
      </w:r>
      <w:hyperlink r:id="rId6" w:history="1">
        <w:r w:rsidRPr="002E0EB3">
          <w:rPr>
            <w:rStyle w:val="Hyperlink"/>
          </w:rPr>
          <w:t>CBR Practice and Education the Pacific Way</w:t>
        </w:r>
      </w:hyperlink>
      <w:r w:rsidRPr="002E0EB3">
        <w:t>.</w:t>
      </w:r>
    </w:p>
  </w:footnote>
  <w:footnote w:id="10">
    <w:p w14:paraId="5567DA19" w14:textId="77777777" w:rsidR="0020192D" w:rsidRDefault="0020192D" w:rsidP="0020192D">
      <w:pPr>
        <w:pStyle w:val="p1"/>
      </w:pPr>
      <w:r w:rsidRPr="002E0EB3">
        <w:rPr>
          <w:rStyle w:val="FootnoteReference"/>
        </w:rPr>
        <w:footnoteRef/>
      </w:r>
      <w:r w:rsidRPr="002E0EB3">
        <w:t xml:space="preserve"> Millington, Villeneuve, </w:t>
      </w:r>
      <w:proofErr w:type="spellStart"/>
      <w:r w:rsidRPr="002E0EB3">
        <w:t>Waloki</w:t>
      </w:r>
      <w:proofErr w:type="spellEnd"/>
      <w:r w:rsidRPr="002E0EB3">
        <w:t xml:space="preserve">, &amp; Pala (2017). </w:t>
      </w:r>
      <w:hyperlink r:id="rId7" w:history="1">
        <w:r w:rsidRPr="002E0EB3">
          <w:rPr>
            <w:rStyle w:val="Hyperlink"/>
          </w:rPr>
          <w:t>CBR Practice and Education the Pacific Way</w:t>
        </w:r>
      </w:hyperlink>
      <w:r w:rsidRPr="002E0EB3">
        <w:t>.</w:t>
      </w:r>
    </w:p>
  </w:footnote>
  <w:footnote w:id="11">
    <w:p w14:paraId="0C26E680" w14:textId="77777777" w:rsidR="0020192D" w:rsidRDefault="0020192D" w:rsidP="0020192D">
      <w:pPr>
        <w:pStyle w:val="FootnoteText"/>
      </w:pPr>
      <w:r>
        <w:rPr>
          <w:rStyle w:val="FootnoteReference"/>
        </w:rPr>
        <w:footnoteRef/>
      </w:r>
      <w:r>
        <w:t xml:space="preserve"> </w:t>
      </w:r>
      <w:r w:rsidRPr="002E0EB3">
        <w:rPr>
          <w:rFonts w:ascii="Helvetica" w:eastAsia="Times New Roman" w:hAnsi="Helvetica"/>
          <w:sz w:val="15"/>
          <w:szCs w:val="15"/>
        </w:rPr>
        <w:t>World Health Organization (WHO) (2004).</w:t>
      </w:r>
      <w:r w:rsidRPr="002E0EB3">
        <w:rPr>
          <w:rFonts w:ascii="Helvetica" w:hAnsi="Helvetica"/>
          <w:sz w:val="15"/>
          <w:szCs w:val="15"/>
        </w:rPr>
        <w:t xml:space="preserve"> </w:t>
      </w:r>
      <w:hyperlink r:id="rId8" w:history="1">
        <w:r w:rsidRPr="002E0EB3">
          <w:rPr>
            <w:rStyle w:val="Hyperlink"/>
            <w:rFonts w:ascii="Helvetica" w:hAnsi="Helvetica"/>
            <w:sz w:val="15"/>
            <w:szCs w:val="15"/>
          </w:rPr>
          <w:t>A Strategy for Rehabilitation, Equalization of Opportunities, Poverty Reduction and Social Inclusion of People with Disabilities</w:t>
        </w:r>
      </w:hyperlink>
      <w:r w:rsidRPr="002E0EB3">
        <w:rPr>
          <w:rFonts w:ascii="Helvetica" w:hAnsi="Helvetica"/>
          <w:sz w:val="15"/>
          <w:szCs w:val="15"/>
        </w:rPr>
        <w:t xml:space="preserve"> (Joint Position Paper with ILO &amp; UNESCO). Geneva: WHO.</w:t>
      </w:r>
    </w:p>
  </w:footnote>
  <w:footnote w:id="12">
    <w:p w14:paraId="4B6561D0" w14:textId="77777777" w:rsidR="0020192D" w:rsidRPr="002E0EB3" w:rsidRDefault="0020192D" w:rsidP="0020192D">
      <w:pPr>
        <w:pStyle w:val="FootnoteText"/>
        <w:rPr>
          <w:rFonts w:ascii="Helvetica" w:hAnsi="Helvetica"/>
          <w:sz w:val="15"/>
          <w:szCs w:val="15"/>
        </w:rPr>
      </w:pPr>
      <w:r w:rsidRPr="002E0EB3">
        <w:rPr>
          <w:rStyle w:val="FootnoteReference"/>
          <w:rFonts w:ascii="Helvetica" w:hAnsi="Helvetica"/>
          <w:sz w:val="15"/>
          <w:szCs w:val="15"/>
        </w:rPr>
        <w:footnoteRef/>
      </w:r>
      <w:r w:rsidRPr="002E0EB3">
        <w:rPr>
          <w:rFonts w:ascii="Helvetica" w:hAnsi="Helvetica"/>
          <w:sz w:val="15"/>
          <w:szCs w:val="15"/>
        </w:rPr>
        <w:t xml:space="preserve"> Pacific Disability Forum (2015), Community Based Rehabilitation in the Pacific: presentation at the 3</w:t>
      </w:r>
      <w:r w:rsidRPr="002E0EB3">
        <w:rPr>
          <w:rFonts w:ascii="Helvetica" w:hAnsi="Helvetica"/>
          <w:sz w:val="15"/>
          <w:szCs w:val="15"/>
          <w:vertAlign w:val="superscript"/>
        </w:rPr>
        <w:t>rd</w:t>
      </w:r>
      <w:r w:rsidRPr="002E0EB3">
        <w:rPr>
          <w:rFonts w:ascii="Helvetica" w:hAnsi="Helvetica"/>
          <w:sz w:val="15"/>
          <w:szCs w:val="15"/>
        </w:rPr>
        <w:t xml:space="preserve"> Asia Pacific CBR Congress in Japan.</w:t>
      </w:r>
    </w:p>
  </w:footnote>
  <w:footnote w:id="13">
    <w:p w14:paraId="0B6653F0" w14:textId="77777777" w:rsidR="0020192D" w:rsidRPr="002E0EB3" w:rsidRDefault="0020192D" w:rsidP="0020192D">
      <w:pPr>
        <w:pStyle w:val="FootnoteText"/>
        <w:rPr>
          <w:rFonts w:ascii="Helvetica" w:hAnsi="Helvetica"/>
          <w:sz w:val="15"/>
          <w:szCs w:val="15"/>
        </w:rPr>
      </w:pPr>
      <w:r w:rsidRPr="002E0EB3">
        <w:rPr>
          <w:rStyle w:val="FootnoteReference"/>
          <w:rFonts w:ascii="Helvetica" w:hAnsi="Helvetica"/>
          <w:sz w:val="15"/>
          <w:szCs w:val="15"/>
        </w:rPr>
        <w:footnoteRef/>
      </w:r>
      <w:r w:rsidRPr="002E0EB3">
        <w:rPr>
          <w:rFonts w:ascii="Helvetica" w:hAnsi="Helvetica"/>
          <w:sz w:val="15"/>
          <w:szCs w:val="15"/>
        </w:rPr>
        <w:t xml:space="preserve"> Parasyn (2015), Evaluation Report: Evaluation of CBR progress in the Pacific region since the establishment of the first Pacific CBR Action Plan 2012-2014.</w:t>
      </w:r>
    </w:p>
  </w:footnote>
  <w:footnote w:id="14">
    <w:p w14:paraId="6FAEDCD3" w14:textId="77777777" w:rsidR="0020192D" w:rsidRDefault="0020192D" w:rsidP="0020192D">
      <w:pPr>
        <w:pStyle w:val="FootnoteText"/>
      </w:pPr>
      <w:r w:rsidRPr="002E0EB3">
        <w:rPr>
          <w:rStyle w:val="FootnoteReference"/>
          <w:rFonts w:ascii="Helvetica" w:hAnsi="Helvetica"/>
          <w:sz w:val="15"/>
          <w:szCs w:val="15"/>
        </w:rPr>
        <w:footnoteRef/>
      </w:r>
      <w:r w:rsidRPr="002E0EB3">
        <w:rPr>
          <w:rFonts w:ascii="Helvetica" w:hAnsi="Helvetica"/>
          <w:sz w:val="15"/>
          <w:szCs w:val="15"/>
        </w:rPr>
        <w:t xml:space="preserve"> Aldersey &amp; Ahmed (2022), CBR/CBID Regional dialogues, CBR Global Network.</w:t>
      </w:r>
    </w:p>
  </w:footnote>
  <w:footnote w:id="15">
    <w:p w14:paraId="65CB0152" w14:textId="77777777" w:rsidR="00EA4397" w:rsidRPr="00FD5789" w:rsidRDefault="00EA4397" w:rsidP="00EA4397">
      <w:pPr>
        <w:pStyle w:val="FootnoteText"/>
        <w:rPr>
          <w:rFonts w:ascii="Helvetica" w:hAnsi="Helvetica"/>
          <w:sz w:val="15"/>
          <w:szCs w:val="15"/>
        </w:rPr>
      </w:pPr>
      <w:r>
        <w:rPr>
          <w:rStyle w:val="FootnoteReference"/>
        </w:rPr>
        <w:footnoteRef/>
      </w:r>
      <w:r>
        <w:t xml:space="preserve"> </w:t>
      </w:r>
      <w:r w:rsidRPr="002E0EB3">
        <w:rPr>
          <w:rFonts w:ascii="Helvetica" w:hAnsi="Helvetica"/>
          <w:sz w:val="15"/>
          <w:szCs w:val="15"/>
        </w:rPr>
        <w:t xml:space="preserve">Millington, Villeneuve, </w:t>
      </w:r>
      <w:proofErr w:type="spellStart"/>
      <w:r w:rsidRPr="002E0EB3">
        <w:rPr>
          <w:rFonts w:ascii="Helvetica" w:hAnsi="Helvetica"/>
          <w:sz w:val="15"/>
          <w:szCs w:val="15"/>
        </w:rPr>
        <w:t>Waloki</w:t>
      </w:r>
      <w:proofErr w:type="spellEnd"/>
      <w:r w:rsidRPr="002E0EB3">
        <w:rPr>
          <w:rFonts w:ascii="Helvetica" w:hAnsi="Helvetica"/>
          <w:sz w:val="15"/>
          <w:szCs w:val="15"/>
        </w:rPr>
        <w:t xml:space="preserve">, &amp; Pala (2017). </w:t>
      </w:r>
      <w:hyperlink r:id="rId9" w:history="1">
        <w:r w:rsidRPr="002E0EB3">
          <w:rPr>
            <w:rStyle w:val="Hyperlink"/>
            <w:rFonts w:ascii="Helvetica" w:hAnsi="Helvetica"/>
            <w:sz w:val="15"/>
            <w:szCs w:val="15"/>
          </w:rPr>
          <w:t>CBR Practice and Education the Pacific Way</w:t>
        </w:r>
      </w:hyperlink>
      <w:r w:rsidRPr="002E0EB3">
        <w:rPr>
          <w:rFonts w:ascii="Helvetica" w:hAnsi="Helvetica"/>
          <w:sz w:val="15"/>
          <w:szCs w:val="1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D63"/>
    <w:multiLevelType w:val="hybridMultilevel"/>
    <w:tmpl w:val="F8A0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F204C"/>
    <w:multiLevelType w:val="multilevel"/>
    <w:tmpl w:val="B3CE71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1ED2005"/>
    <w:multiLevelType w:val="multilevel"/>
    <w:tmpl w:val="0809001D"/>
    <w:styleLink w:val="PDFH2"/>
    <w:lvl w:ilvl="0">
      <w:start w:val="1"/>
      <w:numFmt w:val="decimal"/>
      <w:lvlText w:val="%1)"/>
      <w:lvlJc w:val="left"/>
      <w:pPr>
        <w:ind w:left="360" w:hanging="360"/>
      </w:pPr>
      <w:rPr>
        <w:rFonts w:ascii="Tahoma" w:hAnsi="Tahoma"/>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F0150"/>
    <w:multiLevelType w:val="multilevel"/>
    <w:tmpl w:val="133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3372"/>
    <w:multiLevelType w:val="multilevel"/>
    <w:tmpl w:val="0809001D"/>
    <w:styleLink w:val="PDFHeading1"/>
    <w:lvl w:ilvl="0">
      <w:start w:val="1"/>
      <w:numFmt w:val="decimal"/>
      <w:lvlText w:val="%1)"/>
      <w:lvlJc w:val="left"/>
      <w:pPr>
        <w:ind w:left="360" w:hanging="360"/>
      </w:pPr>
      <w:rPr>
        <w:rFonts w:ascii="Tahoma" w:hAnsi="Tahoma"/>
        <w:b/>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3C66FB"/>
    <w:multiLevelType w:val="multilevel"/>
    <w:tmpl w:val="F5C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47D9D"/>
    <w:multiLevelType w:val="multilevel"/>
    <w:tmpl w:val="B3C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97E5C"/>
    <w:multiLevelType w:val="hybridMultilevel"/>
    <w:tmpl w:val="A69E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344D8"/>
    <w:multiLevelType w:val="hybridMultilevel"/>
    <w:tmpl w:val="9EA2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A541C"/>
    <w:multiLevelType w:val="hybridMultilevel"/>
    <w:tmpl w:val="0E46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B0A7B"/>
    <w:multiLevelType w:val="hybridMultilevel"/>
    <w:tmpl w:val="4678EBE6"/>
    <w:lvl w:ilvl="0" w:tplc="9A927762">
      <w:start w:val="1"/>
      <w:numFmt w:val="bullet"/>
      <w:pStyle w:val="Bulletedlist"/>
      <w:lvlText w:val=""/>
      <w:lvlJc w:val="left"/>
      <w:pPr>
        <w:tabs>
          <w:tab w:val="num" w:pos="-483"/>
        </w:tabs>
        <w:ind w:left="-483" w:hanging="357"/>
      </w:pPr>
      <w:rPr>
        <w:rFonts w:ascii="Symbol" w:hAnsi="Symbol" w:hint="default"/>
        <w:sz w:val="20"/>
        <w:szCs w:val="20"/>
      </w:rPr>
    </w:lvl>
    <w:lvl w:ilvl="1" w:tplc="04090003">
      <w:start w:val="1"/>
      <w:numFmt w:val="bullet"/>
      <w:lvlText w:val="o"/>
      <w:lvlJc w:val="left"/>
      <w:pPr>
        <w:tabs>
          <w:tab w:val="num" w:pos="600"/>
        </w:tabs>
        <w:ind w:left="600" w:hanging="360"/>
      </w:pPr>
      <w:rPr>
        <w:rFonts w:ascii="Courier New" w:hAnsi="Courier New" w:cs="Wingdings" w:hint="default"/>
      </w:rPr>
    </w:lvl>
    <w:lvl w:ilvl="2" w:tplc="2C589B18">
      <w:start w:val="1"/>
      <w:numFmt w:val="bullet"/>
      <w:lvlText w:val="•"/>
      <w:lvlJc w:val="left"/>
      <w:pPr>
        <w:tabs>
          <w:tab w:val="num" w:pos="1300"/>
        </w:tabs>
        <w:ind w:left="1300" w:hanging="340"/>
      </w:pPr>
      <w:rPr>
        <w:rFonts w:ascii="Times New Roman" w:hAnsi="Times New Roman" w:cs="Times New Roman" w:hint="default"/>
        <w:sz w:val="20"/>
        <w:szCs w:val="20"/>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Wingdings"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Wingdings"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1" w15:restartNumberingAfterBreak="0">
    <w:nsid w:val="2BDB3D53"/>
    <w:multiLevelType w:val="multilevel"/>
    <w:tmpl w:val="B3C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D103E"/>
    <w:multiLevelType w:val="multilevel"/>
    <w:tmpl w:val="0809001F"/>
    <w:styleLink w:val="PDFHeading2"/>
    <w:lvl w:ilvl="0">
      <w:start w:val="1"/>
      <w:numFmt w:val="decimal"/>
      <w:lvlText w:val="%1."/>
      <w:lvlJc w:val="left"/>
      <w:pPr>
        <w:ind w:left="720" w:hanging="360"/>
      </w:pPr>
    </w:lvl>
    <w:lvl w:ilvl="1">
      <w:start w:val="1"/>
      <w:numFmt w:val="decimal"/>
      <w:lvlText w:val="%1.%2."/>
      <w:lvlJc w:val="left"/>
      <w:pPr>
        <w:ind w:left="1152" w:hanging="432"/>
      </w:pPr>
      <w:rPr>
        <w:rFonts w:ascii="Tahoma" w:hAnsi="Tahoma"/>
        <w:b/>
        <w:sz w:val="2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01F53F3"/>
    <w:multiLevelType w:val="hybridMultilevel"/>
    <w:tmpl w:val="CEC4B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43185"/>
    <w:multiLevelType w:val="multilevel"/>
    <w:tmpl w:val="B3CE7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B358F"/>
    <w:multiLevelType w:val="multilevel"/>
    <w:tmpl w:val="0809001F"/>
    <w:styleLink w:val="PDFHeading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rPr>
        <w:rFonts w:ascii="Tahoma" w:hAnsi="Tahoma"/>
        <w:sz w:val="24"/>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6453F92"/>
    <w:multiLevelType w:val="multilevel"/>
    <w:tmpl w:val="B3C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81B1D"/>
    <w:multiLevelType w:val="multilevel"/>
    <w:tmpl w:val="003C3DF2"/>
    <w:styleLink w:val="PDFHeading2proper"/>
    <w:lvl w:ilvl="0">
      <w:start w:val="1"/>
      <w:numFmt w:val="decimal"/>
      <w:lvlText w:val="%1"/>
      <w:lvlJc w:val="left"/>
      <w:pPr>
        <w:ind w:left="432" w:hanging="432"/>
      </w:pPr>
      <w:rPr>
        <w:rFonts w:ascii="Tahoma" w:hAnsi="Tahoma"/>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D082E3B"/>
    <w:multiLevelType w:val="multilevel"/>
    <w:tmpl w:val="B3C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B03F9"/>
    <w:multiLevelType w:val="multilevel"/>
    <w:tmpl w:val="09B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C4AC0"/>
    <w:multiLevelType w:val="multilevel"/>
    <w:tmpl w:val="F246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87F34"/>
    <w:multiLevelType w:val="hybridMultilevel"/>
    <w:tmpl w:val="F7D43ACA"/>
    <w:lvl w:ilvl="0" w:tplc="1CF8A282">
      <w:start w:val="1"/>
      <w:numFmt w:val="decimal"/>
      <w:lvlText w:val="%1."/>
      <w:lvlJc w:val="left"/>
      <w:pPr>
        <w:ind w:left="720" w:hanging="360"/>
      </w:pPr>
      <w:rPr>
        <w:rFonts w:ascii="Arial" w:eastAsiaTheme="minorEastAsia" w:hAnsi="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B60E4"/>
    <w:multiLevelType w:val="multilevel"/>
    <w:tmpl w:val="C668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52514"/>
    <w:multiLevelType w:val="multilevel"/>
    <w:tmpl w:val="2EE0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17B86"/>
    <w:multiLevelType w:val="multilevel"/>
    <w:tmpl w:val="0CC2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11D72"/>
    <w:multiLevelType w:val="hybridMultilevel"/>
    <w:tmpl w:val="07A45852"/>
    <w:lvl w:ilvl="0" w:tplc="08090001">
      <w:start w:val="1"/>
      <w:numFmt w:val="bullet"/>
      <w:lvlText w:val=""/>
      <w:lvlJc w:val="left"/>
      <w:pPr>
        <w:ind w:left="786" w:hanging="360"/>
      </w:pPr>
      <w:rPr>
        <w:rFonts w:ascii="Symbol" w:hAnsi="Symbol" w:hint="default"/>
      </w:rPr>
    </w:lvl>
    <w:lvl w:ilvl="1" w:tplc="9A0AE3A0">
      <w:numFmt w:val="bullet"/>
      <w:lvlText w:val="•"/>
      <w:lvlJc w:val="left"/>
      <w:pPr>
        <w:ind w:left="1506" w:hanging="360"/>
      </w:pPr>
      <w:rPr>
        <w:rFonts w:ascii="Helvetica" w:eastAsia="Times New Roman" w:hAnsi="Helvetica" w:cs="Calibri"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3715CB0"/>
    <w:multiLevelType w:val="multilevel"/>
    <w:tmpl w:val="1FA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F3F5B"/>
    <w:multiLevelType w:val="hybridMultilevel"/>
    <w:tmpl w:val="76AC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E43EB"/>
    <w:multiLevelType w:val="hybridMultilevel"/>
    <w:tmpl w:val="AB4AE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543769"/>
    <w:multiLevelType w:val="hybridMultilevel"/>
    <w:tmpl w:val="647A09E8"/>
    <w:lvl w:ilvl="0" w:tplc="49CC8594">
      <w:start w:val="1"/>
      <w:numFmt w:val="bullet"/>
      <w:pStyle w:val="Annualreport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D746A7"/>
    <w:multiLevelType w:val="multilevel"/>
    <w:tmpl w:val="85D8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F1E95"/>
    <w:multiLevelType w:val="multilevel"/>
    <w:tmpl w:val="B3C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46F8B"/>
    <w:multiLevelType w:val="multilevel"/>
    <w:tmpl w:val="E9CE4A5E"/>
    <w:lvl w:ilvl="0">
      <w:start w:val="1"/>
      <w:numFmt w:val="decimal"/>
      <w:pStyle w:val="Numberedheading2"/>
      <w:lvlText w:val="%1."/>
      <w:lvlJc w:val="left"/>
      <w:pPr>
        <w:ind w:left="426" w:hanging="426"/>
      </w:pPr>
      <w:rPr>
        <w:rFonts w:hint="default"/>
      </w:rPr>
    </w:lvl>
    <w:lvl w:ilvl="1">
      <w:start w:val="1"/>
      <w:numFmt w:val="decimal"/>
      <w:pStyle w:val="Numberedsub-heading"/>
      <w:lvlText w:val="%1.%2"/>
      <w:lvlJc w:val="left"/>
      <w:pPr>
        <w:ind w:left="570" w:hanging="57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858" w:hanging="864"/>
      </w:pPr>
      <w:rPr>
        <w:rFonts w:hint="default"/>
      </w:rPr>
    </w:lvl>
    <w:lvl w:ilvl="4">
      <w:start w:val="1"/>
      <w:numFmt w:val="decimal"/>
      <w:lvlText w:val="%1.%2.%3.%4.%5"/>
      <w:lvlJc w:val="left"/>
      <w:pPr>
        <w:ind w:left="1002" w:hanging="1008"/>
      </w:pPr>
      <w:rPr>
        <w:rFonts w:hint="default"/>
      </w:rPr>
    </w:lvl>
    <w:lvl w:ilvl="5">
      <w:start w:val="1"/>
      <w:numFmt w:val="decimal"/>
      <w:lvlText w:val="%1.%2.%3.%4.%5.%6"/>
      <w:lvlJc w:val="left"/>
      <w:pPr>
        <w:ind w:left="1146" w:hanging="1152"/>
      </w:pPr>
      <w:rPr>
        <w:rFonts w:hint="default"/>
      </w:rPr>
    </w:lvl>
    <w:lvl w:ilvl="6">
      <w:start w:val="1"/>
      <w:numFmt w:val="decimal"/>
      <w:lvlText w:val="%1.%2.%3.%4.%5.%6.%7"/>
      <w:lvlJc w:val="left"/>
      <w:pPr>
        <w:ind w:left="1290" w:hanging="1296"/>
      </w:pPr>
      <w:rPr>
        <w:rFonts w:hint="default"/>
      </w:rPr>
    </w:lvl>
    <w:lvl w:ilvl="7">
      <w:start w:val="1"/>
      <w:numFmt w:val="decimal"/>
      <w:lvlText w:val="%1.%2.%3.%4.%5.%6.%7.%8"/>
      <w:lvlJc w:val="left"/>
      <w:pPr>
        <w:ind w:left="1434" w:hanging="1440"/>
      </w:pPr>
      <w:rPr>
        <w:rFonts w:hint="default"/>
      </w:rPr>
    </w:lvl>
    <w:lvl w:ilvl="8">
      <w:start w:val="1"/>
      <w:numFmt w:val="decimal"/>
      <w:lvlText w:val="%1.%2.%3.%4.%5.%6.%7.%8.%9"/>
      <w:lvlJc w:val="left"/>
      <w:pPr>
        <w:ind w:left="1578" w:hanging="1584"/>
      </w:pPr>
      <w:rPr>
        <w:rFonts w:hint="default"/>
      </w:rPr>
    </w:lvl>
  </w:abstractNum>
  <w:abstractNum w:abstractNumId="33" w15:restartNumberingAfterBreak="0">
    <w:nsid w:val="653B6487"/>
    <w:multiLevelType w:val="hybridMultilevel"/>
    <w:tmpl w:val="2228BC50"/>
    <w:lvl w:ilvl="0" w:tplc="FDBA8E36">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BD61A7"/>
    <w:multiLevelType w:val="hybridMultilevel"/>
    <w:tmpl w:val="264C8D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15:restartNumberingAfterBreak="0">
    <w:nsid w:val="6E70089D"/>
    <w:multiLevelType w:val="multilevel"/>
    <w:tmpl w:val="425A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528238">
    <w:abstractNumId w:val="29"/>
  </w:num>
  <w:num w:numId="2" w16cid:durableId="107940901">
    <w:abstractNumId w:val="10"/>
  </w:num>
  <w:num w:numId="3" w16cid:durableId="639769455">
    <w:abstractNumId w:val="32"/>
  </w:num>
  <w:num w:numId="4" w16cid:durableId="629630112">
    <w:abstractNumId w:val="17"/>
  </w:num>
  <w:num w:numId="5" w16cid:durableId="1337727067">
    <w:abstractNumId w:val="2"/>
  </w:num>
  <w:num w:numId="6" w16cid:durableId="1787966565">
    <w:abstractNumId w:val="4"/>
  </w:num>
  <w:num w:numId="7" w16cid:durableId="77093239">
    <w:abstractNumId w:val="12"/>
  </w:num>
  <w:num w:numId="8" w16cid:durableId="1346395137">
    <w:abstractNumId w:val="15"/>
  </w:num>
  <w:num w:numId="9" w16cid:durableId="444619954">
    <w:abstractNumId w:val="5"/>
  </w:num>
  <w:num w:numId="10" w16cid:durableId="1383946087">
    <w:abstractNumId w:val="27"/>
  </w:num>
  <w:num w:numId="11" w16cid:durableId="1765883819">
    <w:abstractNumId w:val="25"/>
  </w:num>
  <w:num w:numId="12" w16cid:durableId="1330795818">
    <w:abstractNumId w:val="26"/>
  </w:num>
  <w:num w:numId="13" w16cid:durableId="1026249145">
    <w:abstractNumId w:val="23"/>
  </w:num>
  <w:num w:numId="14" w16cid:durableId="336034350">
    <w:abstractNumId w:val="30"/>
  </w:num>
  <w:num w:numId="15" w16cid:durableId="534347254">
    <w:abstractNumId w:val="35"/>
  </w:num>
  <w:num w:numId="16" w16cid:durableId="1452701536">
    <w:abstractNumId w:val="22"/>
  </w:num>
  <w:num w:numId="17" w16cid:durableId="867720602">
    <w:abstractNumId w:val="20"/>
  </w:num>
  <w:num w:numId="18" w16cid:durableId="85228198">
    <w:abstractNumId w:val="19"/>
  </w:num>
  <w:num w:numId="19" w16cid:durableId="733043195">
    <w:abstractNumId w:val="24"/>
  </w:num>
  <w:num w:numId="20" w16cid:durableId="605188354">
    <w:abstractNumId w:val="7"/>
  </w:num>
  <w:num w:numId="21" w16cid:durableId="993294315">
    <w:abstractNumId w:val="6"/>
  </w:num>
  <w:num w:numId="22" w16cid:durableId="1228035305">
    <w:abstractNumId w:val="11"/>
  </w:num>
  <w:num w:numId="23" w16cid:durableId="1935236696">
    <w:abstractNumId w:val="31"/>
  </w:num>
  <w:num w:numId="24" w16cid:durableId="2058772540">
    <w:abstractNumId w:val="14"/>
  </w:num>
  <w:num w:numId="25" w16cid:durableId="278148454">
    <w:abstractNumId w:val="16"/>
  </w:num>
  <w:num w:numId="26" w16cid:durableId="1270241168">
    <w:abstractNumId w:val="18"/>
  </w:num>
  <w:num w:numId="27" w16cid:durableId="1160389450">
    <w:abstractNumId w:val="1"/>
  </w:num>
  <w:num w:numId="28" w16cid:durableId="920407505">
    <w:abstractNumId w:val="21"/>
  </w:num>
  <w:num w:numId="29" w16cid:durableId="1855028039">
    <w:abstractNumId w:val="8"/>
  </w:num>
  <w:num w:numId="30" w16cid:durableId="881479607">
    <w:abstractNumId w:val="34"/>
  </w:num>
  <w:num w:numId="31" w16cid:durableId="1195385458">
    <w:abstractNumId w:val="13"/>
  </w:num>
  <w:num w:numId="32" w16cid:durableId="683551152">
    <w:abstractNumId w:val="32"/>
  </w:num>
  <w:num w:numId="33" w16cid:durableId="600072692">
    <w:abstractNumId w:val="9"/>
  </w:num>
  <w:num w:numId="34" w16cid:durableId="1785074238">
    <w:abstractNumId w:val="0"/>
  </w:num>
  <w:num w:numId="35" w16cid:durableId="1754009698">
    <w:abstractNumId w:val="32"/>
  </w:num>
  <w:num w:numId="36" w16cid:durableId="2068914618">
    <w:abstractNumId w:val="32"/>
  </w:num>
  <w:num w:numId="37" w16cid:durableId="1888369426">
    <w:abstractNumId w:val="32"/>
  </w:num>
  <w:num w:numId="38" w16cid:durableId="458182402">
    <w:abstractNumId w:val="33"/>
  </w:num>
  <w:num w:numId="39" w16cid:durableId="1725642342">
    <w:abstractNumId w:val="3"/>
  </w:num>
  <w:num w:numId="40" w16cid:durableId="188371381">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Willimott">
    <w15:presenceInfo w15:providerId="AD" w15:userId="S::awillimott@cbm.org.au::a03815ee-9218-485d-8e31-93ad5312f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3"/>
    <w:rsid w:val="00000185"/>
    <w:rsid w:val="000016B7"/>
    <w:rsid w:val="0000185D"/>
    <w:rsid w:val="00003E7F"/>
    <w:rsid w:val="00004551"/>
    <w:rsid w:val="000051E9"/>
    <w:rsid w:val="0000566D"/>
    <w:rsid w:val="00010AE6"/>
    <w:rsid w:val="00015728"/>
    <w:rsid w:val="00015CC3"/>
    <w:rsid w:val="00015F55"/>
    <w:rsid w:val="0001609C"/>
    <w:rsid w:val="000171C4"/>
    <w:rsid w:val="0002060A"/>
    <w:rsid w:val="0002064E"/>
    <w:rsid w:val="00020A15"/>
    <w:rsid w:val="00021CBD"/>
    <w:rsid w:val="00021F10"/>
    <w:rsid w:val="000234A6"/>
    <w:rsid w:val="00023562"/>
    <w:rsid w:val="00024E0A"/>
    <w:rsid w:val="00026256"/>
    <w:rsid w:val="00026A2E"/>
    <w:rsid w:val="00026A4E"/>
    <w:rsid w:val="000357E9"/>
    <w:rsid w:val="00040240"/>
    <w:rsid w:val="0004156D"/>
    <w:rsid w:val="0004170E"/>
    <w:rsid w:val="0004217D"/>
    <w:rsid w:val="00042B8A"/>
    <w:rsid w:val="00044032"/>
    <w:rsid w:val="00044103"/>
    <w:rsid w:val="0004529A"/>
    <w:rsid w:val="00046926"/>
    <w:rsid w:val="00050C52"/>
    <w:rsid w:val="00050C7D"/>
    <w:rsid w:val="00051BF6"/>
    <w:rsid w:val="00052BB0"/>
    <w:rsid w:val="00053E03"/>
    <w:rsid w:val="00053FBD"/>
    <w:rsid w:val="000548B6"/>
    <w:rsid w:val="00055017"/>
    <w:rsid w:val="00055CBD"/>
    <w:rsid w:val="0005618E"/>
    <w:rsid w:val="000579FD"/>
    <w:rsid w:val="00060642"/>
    <w:rsid w:val="000619B6"/>
    <w:rsid w:val="00061B36"/>
    <w:rsid w:val="00062DD5"/>
    <w:rsid w:val="0006342D"/>
    <w:rsid w:val="000636B9"/>
    <w:rsid w:val="00065B55"/>
    <w:rsid w:val="000660A5"/>
    <w:rsid w:val="00067D2C"/>
    <w:rsid w:val="00070D3D"/>
    <w:rsid w:val="000711F9"/>
    <w:rsid w:val="0007271E"/>
    <w:rsid w:val="000733BF"/>
    <w:rsid w:val="0007514F"/>
    <w:rsid w:val="000757C1"/>
    <w:rsid w:val="000767D1"/>
    <w:rsid w:val="00077475"/>
    <w:rsid w:val="0008026E"/>
    <w:rsid w:val="00081490"/>
    <w:rsid w:val="00082374"/>
    <w:rsid w:val="00082856"/>
    <w:rsid w:val="00082E7F"/>
    <w:rsid w:val="00084E73"/>
    <w:rsid w:val="00085152"/>
    <w:rsid w:val="0008600F"/>
    <w:rsid w:val="00087721"/>
    <w:rsid w:val="00090E43"/>
    <w:rsid w:val="00091823"/>
    <w:rsid w:val="0009390C"/>
    <w:rsid w:val="00095B1F"/>
    <w:rsid w:val="00096CDE"/>
    <w:rsid w:val="00097008"/>
    <w:rsid w:val="00097270"/>
    <w:rsid w:val="000A1287"/>
    <w:rsid w:val="000A48A0"/>
    <w:rsid w:val="000A50F0"/>
    <w:rsid w:val="000A57C6"/>
    <w:rsid w:val="000A6386"/>
    <w:rsid w:val="000A6BF5"/>
    <w:rsid w:val="000A7A6C"/>
    <w:rsid w:val="000A7F99"/>
    <w:rsid w:val="000B0A67"/>
    <w:rsid w:val="000B323B"/>
    <w:rsid w:val="000B4219"/>
    <w:rsid w:val="000B7968"/>
    <w:rsid w:val="000C0071"/>
    <w:rsid w:val="000C0D55"/>
    <w:rsid w:val="000C1FEF"/>
    <w:rsid w:val="000C23AF"/>
    <w:rsid w:val="000C2A8D"/>
    <w:rsid w:val="000C4373"/>
    <w:rsid w:val="000C55F8"/>
    <w:rsid w:val="000C6176"/>
    <w:rsid w:val="000C6520"/>
    <w:rsid w:val="000D0888"/>
    <w:rsid w:val="000D0CC7"/>
    <w:rsid w:val="000D4B29"/>
    <w:rsid w:val="000D5557"/>
    <w:rsid w:val="000D6D72"/>
    <w:rsid w:val="000D6E82"/>
    <w:rsid w:val="000D7C73"/>
    <w:rsid w:val="000E1758"/>
    <w:rsid w:val="000E431C"/>
    <w:rsid w:val="000E5A4F"/>
    <w:rsid w:val="000F1CF1"/>
    <w:rsid w:val="000F2301"/>
    <w:rsid w:val="000F3FFC"/>
    <w:rsid w:val="000F5735"/>
    <w:rsid w:val="000F759B"/>
    <w:rsid w:val="0010185C"/>
    <w:rsid w:val="0010286F"/>
    <w:rsid w:val="00102CD3"/>
    <w:rsid w:val="00102F5F"/>
    <w:rsid w:val="001044CD"/>
    <w:rsid w:val="0010457D"/>
    <w:rsid w:val="00107758"/>
    <w:rsid w:val="0011190B"/>
    <w:rsid w:val="00113C77"/>
    <w:rsid w:val="001163F1"/>
    <w:rsid w:val="00116C2C"/>
    <w:rsid w:val="00117BD2"/>
    <w:rsid w:val="00120047"/>
    <w:rsid w:val="00120308"/>
    <w:rsid w:val="00120638"/>
    <w:rsid w:val="00121265"/>
    <w:rsid w:val="00121A60"/>
    <w:rsid w:val="001231DB"/>
    <w:rsid w:val="001232ED"/>
    <w:rsid w:val="00124C0C"/>
    <w:rsid w:val="00124DDA"/>
    <w:rsid w:val="00130E03"/>
    <w:rsid w:val="00131585"/>
    <w:rsid w:val="001353B5"/>
    <w:rsid w:val="0013566C"/>
    <w:rsid w:val="001368BE"/>
    <w:rsid w:val="00137072"/>
    <w:rsid w:val="0014009D"/>
    <w:rsid w:val="00140C01"/>
    <w:rsid w:val="00141263"/>
    <w:rsid w:val="001422FE"/>
    <w:rsid w:val="00146D8A"/>
    <w:rsid w:val="0015405C"/>
    <w:rsid w:val="00156EF6"/>
    <w:rsid w:val="0015707A"/>
    <w:rsid w:val="00160759"/>
    <w:rsid w:val="00161BB6"/>
    <w:rsid w:val="001623D6"/>
    <w:rsid w:val="00167B45"/>
    <w:rsid w:val="0017161C"/>
    <w:rsid w:val="0017245D"/>
    <w:rsid w:val="00173A6E"/>
    <w:rsid w:val="00173FBA"/>
    <w:rsid w:val="00173FC3"/>
    <w:rsid w:val="00174BF8"/>
    <w:rsid w:val="001765D3"/>
    <w:rsid w:val="00176AD4"/>
    <w:rsid w:val="00176DC3"/>
    <w:rsid w:val="00177AE2"/>
    <w:rsid w:val="00180641"/>
    <w:rsid w:val="00180BF2"/>
    <w:rsid w:val="00181AA6"/>
    <w:rsid w:val="001832DB"/>
    <w:rsid w:val="0018346C"/>
    <w:rsid w:val="00183632"/>
    <w:rsid w:val="001836CD"/>
    <w:rsid w:val="00184867"/>
    <w:rsid w:val="00185C30"/>
    <w:rsid w:val="00186068"/>
    <w:rsid w:val="00190097"/>
    <w:rsid w:val="0019049F"/>
    <w:rsid w:val="00191164"/>
    <w:rsid w:val="00191279"/>
    <w:rsid w:val="001941A8"/>
    <w:rsid w:val="00197913"/>
    <w:rsid w:val="001A07C8"/>
    <w:rsid w:val="001A1A06"/>
    <w:rsid w:val="001A1A5F"/>
    <w:rsid w:val="001A1CCE"/>
    <w:rsid w:val="001A1F10"/>
    <w:rsid w:val="001A21F3"/>
    <w:rsid w:val="001A2B29"/>
    <w:rsid w:val="001A3090"/>
    <w:rsid w:val="001A4293"/>
    <w:rsid w:val="001A7F72"/>
    <w:rsid w:val="001B1C04"/>
    <w:rsid w:val="001B2532"/>
    <w:rsid w:val="001B5DB5"/>
    <w:rsid w:val="001B703A"/>
    <w:rsid w:val="001B7A84"/>
    <w:rsid w:val="001B7B26"/>
    <w:rsid w:val="001C0951"/>
    <w:rsid w:val="001C25B5"/>
    <w:rsid w:val="001C5681"/>
    <w:rsid w:val="001C5D6E"/>
    <w:rsid w:val="001C66CD"/>
    <w:rsid w:val="001C6CAB"/>
    <w:rsid w:val="001D1B8C"/>
    <w:rsid w:val="001D450B"/>
    <w:rsid w:val="001D7D98"/>
    <w:rsid w:val="001E0E96"/>
    <w:rsid w:val="001E5460"/>
    <w:rsid w:val="001E6FBF"/>
    <w:rsid w:val="001F0FB3"/>
    <w:rsid w:val="001F2155"/>
    <w:rsid w:val="001F67E9"/>
    <w:rsid w:val="001F7599"/>
    <w:rsid w:val="001F7943"/>
    <w:rsid w:val="00200CA7"/>
    <w:rsid w:val="0020192D"/>
    <w:rsid w:val="00201F1D"/>
    <w:rsid w:val="002037B1"/>
    <w:rsid w:val="00203B99"/>
    <w:rsid w:val="002041C0"/>
    <w:rsid w:val="00204D0E"/>
    <w:rsid w:val="0020674D"/>
    <w:rsid w:val="00206913"/>
    <w:rsid w:val="00206F19"/>
    <w:rsid w:val="002138B5"/>
    <w:rsid w:val="00214F74"/>
    <w:rsid w:val="002168B8"/>
    <w:rsid w:val="00216AD4"/>
    <w:rsid w:val="0022220C"/>
    <w:rsid w:val="0022460C"/>
    <w:rsid w:val="002271E8"/>
    <w:rsid w:val="00227758"/>
    <w:rsid w:val="00227E57"/>
    <w:rsid w:val="00227E90"/>
    <w:rsid w:val="00230A6B"/>
    <w:rsid w:val="00230A74"/>
    <w:rsid w:val="00231C28"/>
    <w:rsid w:val="00232301"/>
    <w:rsid w:val="0023507D"/>
    <w:rsid w:val="002353E9"/>
    <w:rsid w:val="00236861"/>
    <w:rsid w:val="00237A6C"/>
    <w:rsid w:val="00240163"/>
    <w:rsid w:val="00242CE6"/>
    <w:rsid w:val="00242FDD"/>
    <w:rsid w:val="00246BB3"/>
    <w:rsid w:val="0025235D"/>
    <w:rsid w:val="00255341"/>
    <w:rsid w:val="00257392"/>
    <w:rsid w:val="00261DFF"/>
    <w:rsid w:val="00261E60"/>
    <w:rsid w:val="00261F71"/>
    <w:rsid w:val="0026239E"/>
    <w:rsid w:val="00263054"/>
    <w:rsid w:val="00263969"/>
    <w:rsid w:val="002657E4"/>
    <w:rsid w:val="00267EDB"/>
    <w:rsid w:val="00267FBE"/>
    <w:rsid w:val="002715A3"/>
    <w:rsid w:val="0027176D"/>
    <w:rsid w:val="002730D9"/>
    <w:rsid w:val="00273405"/>
    <w:rsid w:val="00273C26"/>
    <w:rsid w:val="002760AA"/>
    <w:rsid w:val="00277646"/>
    <w:rsid w:val="00281617"/>
    <w:rsid w:val="0028324D"/>
    <w:rsid w:val="00284EAC"/>
    <w:rsid w:val="00285632"/>
    <w:rsid w:val="00285D7E"/>
    <w:rsid w:val="00287771"/>
    <w:rsid w:val="00290288"/>
    <w:rsid w:val="00295768"/>
    <w:rsid w:val="00296EA4"/>
    <w:rsid w:val="00297050"/>
    <w:rsid w:val="00297258"/>
    <w:rsid w:val="002974D4"/>
    <w:rsid w:val="002A0117"/>
    <w:rsid w:val="002A02AF"/>
    <w:rsid w:val="002A1147"/>
    <w:rsid w:val="002A15D8"/>
    <w:rsid w:val="002A2F9F"/>
    <w:rsid w:val="002A32CA"/>
    <w:rsid w:val="002A38CE"/>
    <w:rsid w:val="002A4793"/>
    <w:rsid w:val="002A5EFA"/>
    <w:rsid w:val="002A764C"/>
    <w:rsid w:val="002B10D5"/>
    <w:rsid w:val="002B17AD"/>
    <w:rsid w:val="002B1B2B"/>
    <w:rsid w:val="002B4101"/>
    <w:rsid w:val="002B532E"/>
    <w:rsid w:val="002B580D"/>
    <w:rsid w:val="002B590F"/>
    <w:rsid w:val="002B618E"/>
    <w:rsid w:val="002B6BEF"/>
    <w:rsid w:val="002B7CA8"/>
    <w:rsid w:val="002C0262"/>
    <w:rsid w:val="002C0A05"/>
    <w:rsid w:val="002C0D32"/>
    <w:rsid w:val="002C160F"/>
    <w:rsid w:val="002C29F7"/>
    <w:rsid w:val="002C46FB"/>
    <w:rsid w:val="002C4A2D"/>
    <w:rsid w:val="002C56BD"/>
    <w:rsid w:val="002C60E4"/>
    <w:rsid w:val="002C6AA6"/>
    <w:rsid w:val="002D001F"/>
    <w:rsid w:val="002D0E6D"/>
    <w:rsid w:val="002D168A"/>
    <w:rsid w:val="002D496A"/>
    <w:rsid w:val="002D49E0"/>
    <w:rsid w:val="002D6EBA"/>
    <w:rsid w:val="002D7214"/>
    <w:rsid w:val="002D75F0"/>
    <w:rsid w:val="002D78F1"/>
    <w:rsid w:val="002E01D7"/>
    <w:rsid w:val="002E0EB3"/>
    <w:rsid w:val="002E1799"/>
    <w:rsid w:val="002E2171"/>
    <w:rsid w:val="002E22AB"/>
    <w:rsid w:val="002E2F72"/>
    <w:rsid w:val="002E3311"/>
    <w:rsid w:val="002F0FFC"/>
    <w:rsid w:val="002F1035"/>
    <w:rsid w:val="002F1E21"/>
    <w:rsid w:val="002F207B"/>
    <w:rsid w:val="002F2174"/>
    <w:rsid w:val="002F26C8"/>
    <w:rsid w:val="002F2B1E"/>
    <w:rsid w:val="002F4404"/>
    <w:rsid w:val="002F560F"/>
    <w:rsid w:val="002F5747"/>
    <w:rsid w:val="002F6F26"/>
    <w:rsid w:val="002F750B"/>
    <w:rsid w:val="002F7871"/>
    <w:rsid w:val="003025DC"/>
    <w:rsid w:val="00303202"/>
    <w:rsid w:val="00305391"/>
    <w:rsid w:val="00307527"/>
    <w:rsid w:val="00310257"/>
    <w:rsid w:val="0031052D"/>
    <w:rsid w:val="0031140B"/>
    <w:rsid w:val="003138DD"/>
    <w:rsid w:val="00317924"/>
    <w:rsid w:val="00320D3D"/>
    <w:rsid w:val="003212FA"/>
    <w:rsid w:val="00321F13"/>
    <w:rsid w:val="00322EDC"/>
    <w:rsid w:val="00325801"/>
    <w:rsid w:val="003265AF"/>
    <w:rsid w:val="003275FB"/>
    <w:rsid w:val="00333292"/>
    <w:rsid w:val="00334902"/>
    <w:rsid w:val="003350A9"/>
    <w:rsid w:val="0033584B"/>
    <w:rsid w:val="0033728C"/>
    <w:rsid w:val="00337CE3"/>
    <w:rsid w:val="003413C2"/>
    <w:rsid w:val="003443D2"/>
    <w:rsid w:val="003444C1"/>
    <w:rsid w:val="00344769"/>
    <w:rsid w:val="003462FE"/>
    <w:rsid w:val="0035040F"/>
    <w:rsid w:val="00350798"/>
    <w:rsid w:val="003510F0"/>
    <w:rsid w:val="003512F5"/>
    <w:rsid w:val="00352616"/>
    <w:rsid w:val="00352A23"/>
    <w:rsid w:val="00353386"/>
    <w:rsid w:val="003604B9"/>
    <w:rsid w:val="00360D7A"/>
    <w:rsid w:val="00361D13"/>
    <w:rsid w:val="00361E69"/>
    <w:rsid w:val="00361F68"/>
    <w:rsid w:val="00363771"/>
    <w:rsid w:val="003642AE"/>
    <w:rsid w:val="003645E3"/>
    <w:rsid w:val="003647ED"/>
    <w:rsid w:val="00364F19"/>
    <w:rsid w:val="00365BFC"/>
    <w:rsid w:val="003669D1"/>
    <w:rsid w:val="00367A4D"/>
    <w:rsid w:val="00371061"/>
    <w:rsid w:val="003729BC"/>
    <w:rsid w:val="0037301F"/>
    <w:rsid w:val="00374A65"/>
    <w:rsid w:val="00374AF2"/>
    <w:rsid w:val="0037686F"/>
    <w:rsid w:val="00383DCA"/>
    <w:rsid w:val="003847FA"/>
    <w:rsid w:val="00386282"/>
    <w:rsid w:val="003872DA"/>
    <w:rsid w:val="00387E03"/>
    <w:rsid w:val="00394D23"/>
    <w:rsid w:val="003960D0"/>
    <w:rsid w:val="003961DA"/>
    <w:rsid w:val="003973A2"/>
    <w:rsid w:val="003974A4"/>
    <w:rsid w:val="00397D73"/>
    <w:rsid w:val="003A10F5"/>
    <w:rsid w:val="003A13BE"/>
    <w:rsid w:val="003A2BB0"/>
    <w:rsid w:val="003A2E31"/>
    <w:rsid w:val="003A3719"/>
    <w:rsid w:val="003A4089"/>
    <w:rsid w:val="003A47BB"/>
    <w:rsid w:val="003A4F20"/>
    <w:rsid w:val="003A5BDF"/>
    <w:rsid w:val="003A7DE2"/>
    <w:rsid w:val="003B04BB"/>
    <w:rsid w:val="003B1267"/>
    <w:rsid w:val="003B3B41"/>
    <w:rsid w:val="003B59D4"/>
    <w:rsid w:val="003B74DF"/>
    <w:rsid w:val="003B78D3"/>
    <w:rsid w:val="003C03AB"/>
    <w:rsid w:val="003C1DA5"/>
    <w:rsid w:val="003C2BA6"/>
    <w:rsid w:val="003C2C71"/>
    <w:rsid w:val="003C3F9C"/>
    <w:rsid w:val="003C416E"/>
    <w:rsid w:val="003C41D4"/>
    <w:rsid w:val="003C469A"/>
    <w:rsid w:val="003D1B16"/>
    <w:rsid w:val="003D1E6E"/>
    <w:rsid w:val="003D3749"/>
    <w:rsid w:val="003D3846"/>
    <w:rsid w:val="003D439A"/>
    <w:rsid w:val="003D5EAE"/>
    <w:rsid w:val="003D61B6"/>
    <w:rsid w:val="003D7808"/>
    <w:rsid w:val="003D7C36"/>
    <w:rsid w:val="003E0B7B"/>
    <w:rsid w:val="003E1805"/>
    <w:rsid w:val="003E2D85"/>
    <w:rsid w:val="003E48FB"/>
    <w:rsid w:val="003E794C"/>
    <w:rsid w:val="003E7DC8"/>
    <w:rsid w:val="003F149E"/>
    <w:rsid w:val="003F2953"/>
    <w:rsid w:val="003F3AD1"/>
    <w:rsid w:val="003F60F9"/>
    <w:rsid w:val="003F62E2"/>
    <w:rsid w:val="00401591"/>
    <w:rsid w:val="004016AA"/>
    <w:rsid w:val="00401836"/>
    <w:rsid w:val="00407026"/>
    <w:rsid w:val="00410B68"/>
    <w:rsid w:val="004120ED"/>
    <w:rsid w:val="00412300"/>
    <w:rsid w:val="00413B6D"/>
    <w:rsid w:val="00414700"/>
    <w:rsid w:val="00415457"/>
    <w:rsid w:val="00415782"/>
    <w:rsid w:val="00417EF7"/>
    <w:rsid w:val="004207F9"/>
    <w:rsid w:val="00421E16"/>
    <w:rsid w:val="00422CD4"/>
    <w:rsid w:val="004238D3"/>
    <w:rsid w:val="00423C06"/>
    <w:rsid w:val="004243EB"/>
    <w:rsid w:val="00424E03"/>
    <w:rsid w:val="00427B30"/>
    <w:rsid w:val="00427D50"/>
    <w:rsid w:val="004326D9"/>
    <w:rsid w:val="004336C1"/>
    <w:rsid w:val="004336E2"/>
    <w:rsid w:val="00433F21"/>
    <w:rsid w:val="00446ABA"/>
    <w:rsid w:val="00447F88"/>
    <w:rsid w:val="00450107"/>
    <w:rsid w:val="00454874"/>
    <w:rsid w:val="00454A8A"/>
    <w:rsid w:val="00455312"/>
    <w:rsid w:val="00456CD4"/>
    <w:rsid w:val="00456F2A"/>
    <w:rsid w:val="004579F4"/>
    <w:rsid w:val="0046050C"/>
    <w:rsid w:val="00463A77"/>
    <w:rsid w:val="00464C38"/>
    <w:rsid w:val="00466F3B"/>
    <w:rsid w:val="0047077E"/>
    <w:rsid w:val="004710EB"/>
    <w:rsid w:val="004716B3"/>
    <w:rsid w:val="00471CA4"/>
    <w:rsid w:val="00472855"/>
    <w:rsid w:val="00472AE9"/>
    <w:rsid w:val="00474D26"/>
    <w:rsid w:val="00474D70"/>
    <w:rsid w:val="004750D1"/>
    <w:rsid w:val="00475275"/>
    <w:rsid w:val="00485B17"/>
    <w:rsid w:val="00486378"/>
    <w:rsid w:val="00487AFF"/>
    <w:rsid w:val="004907C0"/>
    <w:rsid w:val="00492864"/>
    <w:rsid w:val="004930A6"/>
    <w:rsid w:val="004A1C3A"/>
    <w:rsid w:val="004A1F7C"/>
    <w:rsid w:val="004A228D"/>
    <w:rsid w:val="004A42A2"/>
    <w:rsid w:val="004A538E"/>
    <w:rsid w:val="004A656C"/>
    <w:rsid w:val="004A6643"/>
    <w:rsid w:val="004A74B7"/>
    <w:rsid w:val="004B2D82"/>
    <w:rsid w:val="004B5874"/>
    <w:rsid w:val="004B5C4D"/>
    <w:rsid w:val="004B5C8A"/>
    <w:rsid w:val="004B5FCA"/>
    <w:rsid w:val="004B688B"/>
    <w:rsid w:val="004B69FD"/>
    <w:rsid w:val="004B75D6"/>
    <w:rsid w:val="004B7F89"/>
    <w:rsid w:val="004C0B6E"/>
    <w:rsid w:val="004C0CCE"/>
    <w:rsid w:val="004C1AE0"/>
    <w:rsid w:val="004C26DF"/>
    <w:rsid w:val="004C2A03"/>
    <w:rsid w:val="004C397E"/>
    <w:rsid w:val="004C3A19"/>
    <w:rsid w:val="004C3CBF"/>
    <w:rsid w:val="004C455D"/>
    <w:rsid w:val="004C6C10"/>
    <w:rsid w:val="004D0F36"/>
    <w:rsid w:val="004D5C20"/>
    <w:rsid w:val="004D7A68"/>
    <w:rsid w:val="004E006B"/>
    <w:rsid w:val="004E142F"/>
    <w:rsid w:val="004E1738"/>
    <w:rsid w:val="004E1C25"/>
    <w:rsid w:val="004E2FA5"/>
    <w:rsid w:val="004E4290"/>
    <w:rsid w:val="004E45A0"/>
    <w:rsid w:val="004E5665"/>
    <w:rsid w:val="004E5A4E"/>
    <w:rsid w:val="004E5EF1"/>
    <w:rsid w:val="004E5FDA"/>
    <w:rsid w:val="004E7766"/>
    <w:rsid w:val="004E7C72"/>
    <w:rsid w:val="004F0666"/>
    <w:rsid w:val="004F27A2"/>
    <w:rsid w:val="004F3667"/>
    <w:rsid w:val="004F3E63"/>
    <w:rsid w:val="004F3F34"/>
    <w:rsid w:val="004F44B5"/>
    <w:rsid w:val="005020BF"/>
    <w:rsid w:val="0050598E"/>
    <w:rsid w:val="0050616D"/>
    <w:rsid w:val="005071D9"/>
    <w:rsid w:val="005077A0"/>
    <w:rsid w:val="00511246"/>
    <w:rsid w:val="0051262A"/>
    <w:rsid w:val="00513B0C"/>
    <w:rsid w:val="00513CEB"/>
    <w:rsid w:val="00514FA5"/>
    <w:rsid w:val="005150B0"/>
    <w:rsid w:val="00515380"/>
    <w:rsid w:val="00515A50"/>
    <w:rsid w:val="005164D1"/>
    <w:rsid w:val="00517A9A"/>
    <w:rsid w:val="00517B96"/>
    <w:rsid w:val="00522CAA"/>
    <w:rsid w:val="0052419C"/>
    <w:rsid w:val="0052447D"/>
    <w:rsid w:val="00524DD6"/>
    <w:rsid w:val="00532125"/>
    <w:rsid w:val="00533FEB"/>
    <w:rsid w:val="0053402D"/>
    <w:rsid w:val="00534932"/>
    <w:rsid w:val="0053545B"/>
    <w:rsid w:val="00535E52"/>
    <w:rsid w:val="00536DAB"/>
    <w:rsid w:val="00536FD9"/>
    <w:rsid w:val="0053753B"/>
    <w:rsid w:val="00540D88"/>
    <w:rsid w:val="00541001"/>
    <w:rsid w:val="00541437"/>
    <w:rsid w:val="0054167F"/>
    <w:rsid w:val="00541812"/>
    <w:rsid w:val="00541BF1"/>
    <w:rsid w:val="0054207E"/>
    <w:rsid w:val="00542EC3"/>
    <w:rsid w:val="00543C3F"/>
    <w:rsid w:val="00544895"/>
    <w:rsid w:val="005474CF"/>
    <w:rsid w:val="00551163"/>
    <w:rsid w:val="00551D2C"/>
    <w:rsid w:val="00551EA2"/>
    <w:rsid w:val="0055203E"/>
    <w:rsid w:val="00554BD8"/>
    <w:rsid w:val="00560987"/>
    <w:rsid w:val="00561C61"/>
    <w:rsid w:val="00563C09"/>
    <w:rsid w:val="0056486C"/>
    <w:rsid w:val="00564A33"/>
    <w:rsid w:val="00565D43"/>
    <w:rsid w:val="00565F7C"/>
    <w:rsid w:val="0056709D"/>
    <w:rsid w:val="0057290C"/>
    <w:rsid w:val="00572C5C"/>
    <w:rsid w:val="00574364"/>
    <w:rsid w:val="00575B2A"/>
    <w:rsid w:val="00576CB5"/>
    <w:rsid w:val="005776E5"/>
    <w:rsid w:val="00577A57"/>
    <w:rsid w:val="00577B34"/>
    <w:rsid w:val="005830A8"/>
    <w:rsid w:val="00583773"/>
    <w:rsid w:val="00583B3B"/>
    <w:rsid w:val="00583C82"/>
    <w:rsid w:val="0058511A"/>
    <w:rsid w:val="00586499"/>
    <w:rsid w:val="005900AD"/>
    <w:rsid w:val="005904FA"/>
    <w:rsid w:val="00591226"/>
    <w:rsid w:val="00592387"/>
    <w:rsid w:val="00595B93"/>
    <w:rsid w:val="005A0307"/>
    <w:rsid w:val="005A2063"/>
    <w:rsid w:val="005A4AE6"/>
    <w:rsid w:val="005A5094"/>
    <w:rsid w:val="005A5A2E"/>
    <w:rsid w:val="005A63A6"/>
    <w:rsid w:val="005A6533"/>
    <w:rsid w:val="005A7345"/>
    <w:rsid w:val="005B24A3"/>
    <w:rsid w:val="005B25D9"/>
    <w:rsid w:val="005B39D4"/>
    <w:rsid w:val="005B6607"/>
    <w:rsid w:val="005B690C"/>
    <w:rsid w:val="005B73C3"/>
    <w:rsid w:val="005B7D03"/>
    <w:rsid w:val="005B7E17"/>
    <w:rsid w:val="005C0D25"/>
    <w:rsid w:val="005C2A1A"/>
    <w:rsid w:val="005C3EB9"/>
    <w:rsid w:val="005C469F"/>
    <w:rsid w:val="005C4C3C"/>
    <w:rsid w:val="005C5C00"/>
    <w:rsid w:val="005D1718"/>
    <w:rsid w:val="005D3B92"/>
    <w:rsid w:val="005D3F30"/>
    <w:rsid w:val="005D47E4"/>
    <w:rsid w:val="005D560E"/>
    <w:rsid w:val="005D58DC"/>
    <w:rsid w:val="005D6348"/>
    <w:rsid w:val="005D7404"/>
    <w:rsid w:val="005E0240"/>
    <w:rsid w:val="005E0C75"/>
    <w:rsid w:val="005E146A"/>
    <w:rsid w:val="005E14EA"/>
    <w:rsid w:val="005E35A1"/>
    <w:rsid w:val="005E45FB"/>
    <w:rsid w:val="005E5A3A"/>
    <w:rsid w:val="005F080E"/>
    <w:rsid w:val="005F0DA8"/>
    <w:rsid w:val="005F24AD"/>
    <w:rsid w:val="005F38A7"/>
    <w:rsid w:val="005F3F8A"/>
    <w:rsid w:val="005F6BD9"/>
    <w:rsid w:val="006029E2"/>
    <w:rsid w:val="006033A5"/>
    <w:rsid w:val="00606DDF"/>
    <w:rsid w:val="00606DF3"/>
    <w:rsid w:val="006071B2"/>
    <w:rsid w:val="00607C1F"/>
    <w:rsid w:val="006100B9"/>
    <w:rsid w:val="006125ED"/>
    <w:rsid w:val="006130D8"/>
    <w:rsid w:val="00613B1C"/>
    <w:rsid w:val="00615201"/>
    <w:rsid w:val="006157DD"/>
    <w:rsid w:val="00615820"/>
    <w:rsid w:val="0061675C"/>
    <w:rsid w:val="00616CD5"/>
    <w:rsid w:val="00620D1D"/>
    <w:rsid w:val="00622624"/>
    <w:rsid w:val="006232FD"/>
    <w:rsid w:val="006257D4"/>
    <w:rsid w:val="00625E73"/>
    <w:rsid w:val="0062614A"/>
    <w:rsid w:val="00626BCF"/>
    <w:rsid w:val="00632E10"/>
    <w:rsid w:val="0063376C"/>
    <w:rsid w:val="00633E7C"/>
    <w:rsid w:val="00634502"/>
    <w:rsid w:val="00641B67"/>
    <w:rsid w:val="00642B59"/>
    <w:rsid w:val="00644016"/>
    <w:rsid w:val="0064491B"/>
    <w:rsid w:val="00645509"/>
    <w:rsid w:val="006455A0"/>
    <w:rsid w:val="00645D32"/>
    <w:rsid w:val="00645F60"/>
    <w:rsid w:val="006463CE"/>
    <w:rsid w:val="00646E73"/>
    <w:rsid w:val="00647000"/>
    <w:rsid w:val="0065024B"/>
    <w:rsid w:val="00653D8B"/>
    <w:rsid w:val="00653DE0"/>
    <w:rsid w:val="00654677"/>
    <w:rsid w:val="0065477E"/>
    <w:rsid w:val="00654CE3"/>
    <w:rsid w:val="00655287"/>
    <w:rsid w:val="00655AC7"/>
    <w:rsid w:val="00660A91"/>
    <w:rsid w:val="00660AD1"/>
    <w:rsid w:val="00660BBD"/>
    <w:rsid w:val="006626B5"/>
    <w:rsid w:val="00663492"/>
    <w:rsid w:val="006634D5"/>
    <w:rsid w:val="00664EE0"/>
    <w:rsid w:val="00665F59"/>
    <w:rsid w:val="00666ACD"/>
    <w:rsid w:val="00666BD8"/>
    <w:rsid w:val="00666F5D"/>
    <w:rsid w:val="00671C4F"/>
    <w:rsid w:val="00672275"/>
    <w:rsid w:val="00672404"/>
    <w:rsid w:val="006745B8"/>
    <w:rsid w:val="006748C5"/>
    <w:rsid w:val="00675D1C"/>
    <w:rsid w:val="00676D49"/>
    <w:rsid w:val="00680D2D"/>
    <w:rsid w:val="0068140C"/>
    <w:rsid w:val="00681426"/>
    <w:rsid w:val="006823E2"/>
    <w:rsid w:val="00682DC5"/>
    <w:rsid w:val="00682DFA"/>
    <w:rsid w:val="006839BE"/>
    <w:rsid w:val="00684FFB"/>
    <w:rsid w:val="00687A0D"/>
    <w:rsid w:val="00691795"/>
    <w:rsid w:val="0069210D"/>
    <w:rsid w:val="0069374A"/>
    <w:rsid w:val="006939F0"/>
    <w:rsid w:val="00693DB3"/>
    <w:rsid w:val="0069430F"/>
    <w:rsid w:val="00695747"/>
    <w:rsid w:val="00696501"/>
    <w:rsid w:val="006A00FF"/>
    <w:rsid w:val="006A04B5"/>
    <w:rsid w:val="006A0FC0"/>
    <w:rsid w:val="006A118D"/>
    <w:rsid w:val="006A47DC"/>
    <w:rsid w:val="006A633E"/>
    <w:rsid w:val="006A6A67"/>
    <w:rsid w:val="006A6AFC"/>
    <w:rsid w:val="006B0882"/>
    <w:rsid w:val="006B0E5D"/>
    <w:rsid w:val="006B38FD"/>
    <w:rsid w:val="006B58C6"/>
    <w:rsid w:val="006B6401"/>
    <w:rsid w:val="006B7B30"/>
    <w:rsid w:val="006C0471"/>
    <w:rsid w:val="006C0D31"/>
    <w:rsid w:val="006C3125"/>
    <w:rsid w:val="006C3269"/>
    <w:rsid w:val="006C373D"/>
    <w:rsid w:val="006C37DE"/>
    <w:rsid w:val="006C4E3A"/>
    <w:rsid w:val="006C56CD"/>
    <w:rsid w:val="006C60EC"/>
    <w:rsid w:val="006C7BC7"/>
    <w:rsid w:val="006D0CC7"/>
    <w:rsid w:val="006D246D"/>
    <w:rsid w:val="006D37EE"/>
    <w:rsid w:val="006D4466"/>
    <w:rsid w:val="006D5170"/>
    <w:rsid w:val="006E021B"/>
    <w:rsid w:val="006E0BF5"/>
    <w:rsid w:val="006E0DD1"/>
    <w:rsid w:val="006E44CA"/>
    <w:rsid w:val="006E4814"/>
    <w:rsid w:val="006E50DF"/>
    <w:rsid w:val="006E643E"/>
    <w:rsid w:val="006E69CF"/>
    <w:rsid w:val="006E7328"/>
    <w:rsid w:val="006F0EE8"/>
    <w:rsid w:val="006F1505"/>
    <w:rsid w:val="006F1ECF"/>
    <w:rsid w:val="006F2B4B"/>
    <w:rsid w:val="006F4206"/>
    <w:rsid w:val="006F7128"/>
    <w:rsid w:val="006F722C"/>
    <w:rsid w:val="006F7579"/>
    <w:rsid w:val="006F7651"/>
    <w:rsid w:val="006F7760"/>
    <w:rsid w:val="00700718"/>
    <w:rsid w:val="00702E85"/>
    <w:rsid w:val="00704B73"/>
    <w:rsid w:val="007059C6"/>
    <w:rsid w:val="00706DD6"/>
    <w:rsid w:val="00710032"/>
    <w:rsid w:val="0071013D"/>
    <w:rsid w:val="00710AE4"/>
    <w:rsid w:val="00710D18"/>
    <w:rsid w:val="007113E9"/>
    <w:rsid w:val="00711B46"/>
    <w:rsid w:val="007129C7"/>
    <w:rsid w:val="00713BAE"/>
    <w:rsid w:val="00715A66"/>
    <w:rsid w:val="00716660"/>
    <w:rsid w:val="0071790E"/>
    <w:rsid w:val="00717A9E"/>
    <w:rsid w:val="00717BC7"/>
    <w:rsid w:val="0072073E"/>
    <w:rsid w:val="00720B68"/>
    <w:rsid w:val="0072105C"/>
    <w:rsid w:val="00722CD3"/>
    <w:rsid w:val="00722DCA"/>
    <w:rsid w:val="00725EA9"/>
    <w:rsid w:val="00726387"/>
    <w:rsid w:val="007263E4"/>
    <w:rsid w:val="00726536"/>
    <w:rsid w:val="00726B26"/>
    <w:rsid w:val="00726ECA"/>
    <w:rsid w:val="00727E92"/>
    <w:rsid w:val="0073097C"/>
    <w:rsid w:val="007311F0"/>
    <w:rsid w:val="007369FB"/>
    <w:rsid w:val="00736CE6"/>
    <w:rsid w:val="0073748B"/>
    <w:rsid w:val="00740DF8"/>
    <w:rsid w:val="007412CB"/>
    <w:rsid w:val="007429F5"/>
    <w:rsid w:val="00743070"/>
    <w:rsid w:val="00743577"/>
    <w:rsid w:val="007436E9"/>
    <w:rsid w:val="00744631"/>
    <w:rsid w:val="007453C8"/>
    <w:rsid w:val="00745A0A"/>
    <w:rsid w:val="007461FF"/>
    <w:rsid w:val="007535A6"/>
    <w:rsid w:val="00753AB9"/>
    <w:rsid w:val="00753ABE"/>
    <w:rsid w:val="00754338"/>
    <w:rsid w:val="00754F5C"/>
    <w:rsid w:val="00757604"/>
    <w:rsid w:val="0076147A"/>
    <w:rsid w:val="0076381E"/>
    <w:rsid w:val="00764ECD"/>
    <w:rsid w:val="007652CD"/>
    <w:rsid w:val="0076568D"/>
    <w:rsid w:val="00767307"/>
    <w:rsid w:val="00767675"/>
    <w:rsid w:val="007702CC"/>
    <w:rsid w:val="00770B94"/>
    <w:rsid w:val="00770EED"/>
    <w:rsid w:val="007710A0"/>
    <w:rsid w:val="00771635"/>
    <w:rsid w:val="00772D29"/>
    <w:rsid w:val="00772F26"/>
    <w:rsid w:val="007730A7"/>
    <w:rsid w:val="0077329F"/>
    <w:rsid w:val="00773386"/>
    <w:rsid w:val="007746CD"/>
    <w:rsid w:val="00774C7F"/>
    <w:rsid w:val="00776EC1"/>
    <w:rsid w:val="00780614"/>
    <w:rsid w:val="00790282"/>
    <w:rsid w:val="00793968"/>
    <w:rsid w:val="00797409"/>
    <w:rsid w:val="007A0015"/>
    <w:rsid w:val="007A107C"/>
    <w:rsid w:val="007A2D25"/>
    <w:rsid w:val="007A4ECA"/>
    <w:rsid w:val="007A5324"/>
    <w:rsid w:val="007A5B69"/>
    <w:rsid w:val="007A682E"/>
    <w:rsid w:val="007A72DD"/>
    <w:rsid w:val="007B2FEA"/>
    <w:rsid w:val="007B542A"/>
    <w:rsid w:val="007B6193"/>
    <w:rsid w:val="007B6897"/>
    <w:rsid w:val="007B6B2C"/>
    <w:rsid w:val="007C0697"/>
    <w:rsid w:val="007C0742"/>
    <w:rsid w:val="007C243B"/>
    <w:rsid w:val="007C29A3"/>
    <w:rsid w:val="007C726A"/>
    <w:rsid w:val="007C7D90"/>
    <w:rsid w:val="007D1ED3"/>
    <w:rsid w:val="007D204E"/>
    <w:rsid w:val="007D23ED"/>
    <w:rsid w:val="007D3193"/>
    <w:rsid w:val="007D51F8"/>
    <w:rsid w:val="007D583C"/>
    <w:rsid w:val="007E2B1F"/>
    <w:rsid w:val="007E368D"/>
    <w:rsid w:val="007E3A10"/>
    <w:rsid w:val="007E4070"/>
    <w:rsid w:val="007E69BF"/>
    <w:rsid w:val="007E7318"/>
    <w:rsid w:val="007E7F02"/>
    <w:rsid w:val="007F015B"/>
    <w:rsid w:val="007F3160"/>
    <w:rsid w:val="007F3783"/>
    <w:rsid w:val="007F4DDE"/>
    <w:rsid w:val="007F53B4"/>
    <w:rsid w:val="007F57E2"/>
    <w:rsid w:val="007F61BD"/>
    <w:rsid w:val="007F76F5"/>
    <w:rsid w:val="00800633"/>
    <w:rsid w:val="00801D79"/>
    <w:rsid w:val="00801F0E"/>
    <w:rsid w:val="00802CF4"/>
    <w:rsid w:val="00803489"/>
    <w:rsid w:val="0080349C"/>
    <w:rsid w:val="00803732"/>
    <w:rsid w:val="00803F2A"/>
    <w:rsid w:val="008044D2"/>
    <w:rsid w:val="008045EA"/>
    <w:rsid w:val="00804A2F"/>
    <w:rsid w:val="008078EB"/>
    <w:rsid w:val="00807E8B"/>
    <w:rsid w:val="008130DC"/>
    <w:rsid w:val="00813837"/>
    <w:rsid w:val="008146A2"/>
    <w:rsid w:val="00814EB7"/>
    <w:rsid w:val="008170F9"/>
    <w:rsid w:val="0081727E"/>
    <w:rsid w:val="00820D08"/>
    <w:rsid w:val="008227EE"/>
    <w:rsid w:val="008249E7"/>
    <w:rsid w:val="00824D65"/>
    <w:rsid w:val="00826619"/>
    <w:rsid w:val="00826E44"/>
    <w:rsid w:val="00827511"/>
    <w:rsid w:val="008300F7"/>
    <w:rsid w:val="00830283"/>
    <w:rsid w:val="0083152D"/>
    <w:rsid w:val="0083181A"/>
    <w:rsid w:val="008326D9"/>
    <w:rsid w:val="00834345"/>
    <w:rsid w:val="00836619"/>
    <w:rsid w:val="008403A4"/>
    <w:rsid w:val="008413C8"/>
    <w:rsid w:val="00841AE5"/>
    <w:rsid w:val="00841D74"/>
    <w:rsid w:val="00841E81"/>
    <w:rsid w:val="0084295A"/>
    <w:rsid w:val="00842D1C"/>
    <w:rsid w:val="008445F2"/>
    <w:rsid w:val="00846D26"/>
    <w:rsid w:val="0085038D"/>
    <w:rsid w:val="0085210D"/>
    <w:rsid w:val="0085275A"/>
    <w:rsid w:val="008542EF"/>
    <w:rsid w:val="00855CCC"/>
    <w:rsid w:val="00857DB6"/>
    <w:rsid w:val="008605FF"/>
    <w:rsid w:val="00863315"/>
    <w:rsid w:val="00866F29"/>
    <w:rsid w:val="00871AB7"/>
    <w:rsid w:val="00872BE6"/>
    <w:rsid w:val="00874030"/>
    <w:rsid w:val="00874596"/>
    <w:rsid w:val="0087474D"/>
    <w:rsid w:val="00874D15"/>
    <w:rsid w:val="00875549"/>
    <w:rsid w:val="00877022"/>
    <w:rsid w:val="0087714A"/>
    <w:rsid w:val="0088373A"/>
    <w:rsid w:val="00887CB4"/>
    <w:rsid w:val="008906B8"/>
    <w:rsid w:val="008925DF"/>
    <w:rsid w:val="0089350F"/>
    <w:rsid w:val="00893933"/>
    <w:rsid w:val="0089560A"/>
    <w:rsid w:val="008956D4"/>
    <w:rsid w:val="008965C5"/>
    <w:rsid w:val="00897B68"/>
    <w:rsid w:val="00897FE8"/>
    <w:rsid w:val="008A0EFC"/>
    <w:rsid w:val="008A1B5D"/>
    <w:rsid w:val="008A3F50"/>
    <w:rsid w:val="008A4367"/>
    <w:rsid w:val="008A6368"/>
    <w:rsid w:val="008B0992"/>
    <w:rsid w:val="008B27F7"/>
    <w:rsid w:val="008B297A"/>
    <w:rsid w:val="008B3ACA"/>
    <w:rsid w:val="008C0455"/>
    <w:rsid w:val="008C08CB"/>
    <w:rsid w:val="008C2C9D"/>
    <w:rsid w:val="008C36BB"/>
    <w:rsid w:val="008C391A"/>
    <w:rsid w:val="008C6B47"/>
    <w:rsid w:val="008C7049"/>
    <w:rsid w:val="008C7327"/>
    <w:rsid w:val="008C78CB"/>
    <w:rsid w:val="008D0F1B"/>
    <w:rsid w:val="008D129D"/>
    <w:rsid w:val="008D1767"/>
    <w:rsid w:val="008D1BE2"/>
    <w:rsid w:val="008D1C23"/>
    <w:rsid w:val="008E2A6D"/>
    <w:rsid w:val="008E480B"/>
    <w:rsid w:val="008E687A"/>
    <w:rsid w:val="008F1E50"/>
    <w:rsid w:val="008F20F5"/>
    <w:rsid w:val="008F6204"/>
    <w:rsid w:val="008F6EFC"/>
    <w:rsid w:val="009001DA"/>
    <w:rsid w:val="009007FC"/>
    <w:rsid w:val="00901570"/>
    <w:rsid w:val="0090220A"/>
    <w:rsid w:val="00905D1A"/>
    <w:rsid w:val="00906B5B"/>
    <w:rsid w:val="00907055"/>
    <w:rsid w:val="009108EB"/>
    <w:rsid w:val="009130B8"/>
    <w:rsid w:val="009142FF"/>
    <w:rsid w:val="009145CC"/>
    <w:rsid w:val="00915336"/>
    <w:rsid w:val="00915FEF"/>
    <w:rsid w:val="00917E37"/>
    <w:rsid w:val="0092099D"/>
    <w:rsid w:val="0092464F"/>
    <w:rsid w:val="00925688"/>
    <w:rsid w:val="00925AFE"/>
    <w:rsid w:val="00927078"/>
    <w:rsid w:val="0092708F"/>
    <w:rsid w:val="00930D8B"/>
    <w:rsid w:val="00931CDF"/>
    <w:rsid w:val="00932CCD"/>
    <w:rsid w:val="00934DDA"/>
    <w:rsid w:val="00935DAB"/>
    <w:rsid w:val="0093644C"/>
    <w:rsid w:val="009407CA"/>
    <w:rsid w:val="00942E18"/>
    <w:rsid w:val="00942FCF"/>
    <w:rsid w:val="009437B4"/>
    <w:rsid w:val="009444E1"/>
    <w:rsid w:val="00945859"/>
    <w:rsid w:val="00950761"/>
    <w:rsid w:val="0095088E"/>
    <w:rsid w:val="00950B35"/>
    <w:rsid w:val="00951F0A"/>
    <w:rsid w:val="0095419E"/>
    <w:rsid w:val="00954BA9"/>
    <w:rsid w:val="00956560"/>
    <w:rsid w:val="009576F7"/>
    <w:rsid w:val="00960DF0"/>
    <w:rsid w:val="009661EF"/>
    <w:rsid w:val="00967EFE"/>
    <w:rsid w:val="0097046F"/>
    <w:rsid w:val="0097064F"/>
    <w:rsid w:val="0097131C"/>
    <w:rsid w:val="00971CE9"/>
    <w:rsid w:val="00975CF6"/>
    <w:rsid w:val="0097677F"/>
    <w:rsid w:val="00976881"/>
    <w:rsid w:val="00977006"/>
    <w:rsid w:val="00980ADC"/>
    <w:rsid w:val="00980EAA"/>
    <w:rsid w:val="00982514"/>
    <w:rsid w:val="00982DF0"/>
    <w:rsid w:val="00986CD6"/>
    <w:rsid w:val="00986FA4"/>
    <w:rsid w:val="0099027B"/>
    <w:rsid w:val="00991476"/>
    <w:rsid w:val="0099394A"/>
    <w:rsid w:val="00994070"/>
    <w:rsid w:val="0099538D"/>
    <w:rsid w:val="00996332"/>
    <w:rsid w:val="00996818"/>
    <w:rsid w:val="00997AAB"/>
    <w:rsid w:val="009A14AF"/>
    <w:rsid w:val="009A18D3"/>
    <w:rsid w:val="009A2DEF"/>
    <w:rsid w:val="009A3093"/>
    <w:rsid w:val="009A31E4"/>
    <w:rsid w:val="009A3E89"/>
    <w:rsid w:val="009A58CA"/>
    <w:rsid w:val="009B02D5"/>
    <w:rsid w:val="009B10B0"/>
    <w:rsid w:val="009B14DD"/>
    <w:rsid w:val="009B1F95"/>
    <w:rsid w:val="009B23FA"/>
    <w:rsid w:val="009B5484"/>
    <w:rsid w:val="009B7EE4"/>
    <w:rsid w:val="009C517C"/>
    <w:rsid w:val="009C65B2"/>
    <w:rsid w:val="009D5B21"/>
    <w:rsid w:val="009D6138"/>
    <w:rsid w:val="009D6166"/>
    <w:rsid w:val="009D77F6"/>
    <w:rsid w:val="009E0738"/>
    <w:rsid w:val="009E2A7B"/>
    <w:rsid w:val="009E2B98"/>
    <w:rsid w:val="009E3987"/>
    <w:rsid w:val="009E4C2C"/>
    <w:rsid w:val="009E4D2F"/>
    <w:rsid w:val="009E5E2C"/>
    <w:rsid w:val="009E6565"/>
    <w:rsid w:val="009F3D6B"/>
    <w:rsid w:val="009F4B90"/>
    <w:rsid w:val="009F6AAD"/>
    <w:rsid w:val="009F7C1D"/>
    <w:rsid w:val="00A01A9B"/>
    <w:rsid w:val="00A05B13"/>
    <w:rsid w:val="00A065D4"/>
    <w:rsid w:val="00A07D8F"/>
    <w:rsid w:val="00A1078D"/>
    <w:rsid w:val="00A118BA"/>
    <w:rsid w:val="00A127B4"/>
    <w:rsid w:val="00A1280C"/>
    <w:rsid w:val="00A13635"/>
    <w:rsid w:val="00A13A68"/>
    <w:rsid w:val="00A16982"/>
    <w:rsid w:val="00A17160"/>
    <w:rsid w:val="00A23335"/>
    <w:rsid w:val="00A24AB5"/>
    <w:rsid w:val="00A24C64"/>
    <w:rsid w:val="00A261C2"/>
    <w:rsid w:val="00A26C65"/>
    <w:rsid w:val="00A26FC0"/>
    <w:rsid w:val="00A30B2B"/>
    <w:rsid w:val="00A31CB5"/>
    <w:rsid w:val="00A329B4"/>
    <w:rsid w:val="00A351DC"/>
    <w:rsid w:val="00A369F3"/>
    <w:rsid w:val="00A40CEC"/>
    <w:rsid w:val="00A4196C"/>
    <w:rsid w:val="00A41FDD"/>
    <w:rsid w:val="00A43864"/>
    <w:rsid w:val="00A44AAD"/>
    <w:rsid w:val="00A46326"/>
    <w:rsid w:val="00A4638B"/>
    <w:rsid w:val="00A47543"/>
    <w:rsid w:val="00A47AA7"/>
    <w:rsid w:val="00A5142D"/>
    <w:rsid w:val="00A518DA"/>
    <w:rsid w:val="00A519B2"/>
    <w:rsid w:val="00A520E5"/>
    <w:rsid w:val="00A53ED0"/>
    <w:rsid w:val="00A54375"/>
    <w:rsid w:val="00A544B7"/>
    <w:rsid w:val="00A56637"/>
    <w:rsid w:val="00A571B1"/>
    <w:rsid w:val="00A61965"/>
    <w:rsid w:val="00A61F7F"/>
    <w:rsid w:val="00A622B1"/>
    <w:rsid w:val="00A6230C"/>
    <w:rsid w:val="00A643F2"/>
    <w:rsid w:val="00A64933"/>
    <w:rsid w:val="00A65028"/>
    <w:rsid w:val="00A66EA4"/>
    <w:rsid w:val="00A70BC3"/>
    <w:rsid w:val="00A7142F"/>
    <w:rsid w:val="00A71AA3"/>
    <w:rsid w:val="00A730C8"/>
    <w:rsid w:val="00A74338"/>
    <w:rsid w:val="00A7517F"/>
    <w:rsid w:val="00A773A2"/>
    <w:rsid w:val="00A80984"/>
    <w:rsid w:val="00A81193"/>
    <w:rsid w:val="00A81C84"/>
    <w:rsid w:val="00A8602D"/>
    <w:rsid w:val="00A94A19"/>
    <w:rsid w:val="00A96D5C"/>
    <w:rsid w:val="00AA1536"/>
    <w:rsid w:val="00AA1A06"/>
    <w:rsid w:val="00AA5C4C"/>
    <w:rsid w:val="00AA6077"/>
    <w:rsid w:val="00AA6220"/>
    <w:rsid w:val="00AA71A8"/>
    <w:rsid w:val="00AA7C69"/>
    <w:rsid w:val="00AA7D42"/>
    <w:rsid w:val="00AB3D68"/>
    <w:rsid w:val="00AB4FB6"/>
    <w:rsid w:val="00AC00B8"/>
    <w:rsid w:val="00AC03EB"/>
    <w:rsid w:val="00AC0746"/>
    <w:rsid w:val="00AC340A"/>
    <w:rsid w:val="00AC384D"/>
    <w:rsid w:val="00AC4514"/>
    <w:rsid w:val="00AC4BD0"/>
    <w:rsid w:val="00AC5096"/>
    <w:rsid w:val="00AC64D8"/>
    <w:rsid w:val="00AC6C00"/>
    <w:rsid w:val="00AC7E8A"/>
    <w:rsid w:val="00AD0AD9"/>
    <w:rsid w:val="00AD1EE0"/>
    <w:rsid w:val="00AD2470"/>
    <w:rsid w:val="00AD27F6"/>
    <w:rsid w:val="00AD383D"/>
    <w:rsid w:val="00AD5476"/>
    <w:rsid w:val="00AD57ED"/>
    <w:rsid w:val="00AD71DE"/>
    <w:rsid w:val="00AD7902"/>
    <w:rsid w:val="00AE0309"/>
    <w:rsid w:val="00AE2FBC"/>
    <w:rsid w:val="00AE7601"/>
    <w:rsid w:val="00AE7B81"/>
    <w:rsid w:val="00AF0072"/>
    <w:rsid w:val="00AF0B41"/>
    <w:rsid w:val="00AF0F9C"/>
    <w:rsid w:val="00AF1B68"/>
    <w:rsid w:val="00AF23B8"/>
    <w:rsid w:val="00AF26E1"/>
    <w:rsid w:val="00AF3222"/>
    <w:rsid w:val="00AF32EA"/>
    <w:rsid w:val="00AF5329"/>
    <w:rsid w:val="00B0082B"/>
    <w:rsid w:val="00B014D6"/>
    <w:rsid w:val="00B017ED"/>
    <w:rsid w:val="00B02FF4"/>
    <w:rsid w:val="00B03B88"/>
    <w:rsid w:val="00B048F1"/>
    <w:rsid w:val="00B04BC7"/>
    <w:rsid w:val="00B053AC"/>
    <w:rsid w:val="00B054E1"/>
    <w:rsid w:val="00B05F46"/>
    <w:rsid w:val="00B07D48"/>
    <w:rsid w:val="00B10306"/>
    <w:rsid w:val="00B119E2"/>
    <w:rsid w:val="00B13E32"/>
    <w:rsid w:val="00B151D3"/>
    <w:rsid w:val="00B15490"/>
    <w:rsid w:val="00B21363"/>
    <w:rsid w:val="00B23D00"/>
    <w:rsid w:val="00B254E2"/>
    <w:rsid w:val="00B27EA4"/>
    <w:rsid w:val="00B33684"/>
    <w:rsid w:val="00B3485F"/>
    <w:rsid w:val="00B35F24"/>
    <w:rsid w:val="00B36486"/>
    <w:rsid w:val="00B37319"/>
    <w:rsid w:val="00B42932"/>
    <w:rsid w:val="00B43142"/>
    <w:rsid w:val="00B448B2"/>
    <w:rsid w:val="00B47C07"/>
    <w:rsid w:val="00B5006E"/>
    <w:rsid w:val="00B50309"/>
    <w:rsid w:val="00B50830"/>
    <w:rsid w:val="00B52E5F"/>
    <w:rsid w:val="00B54A82"/>
    <w:rsid w:val="00B56112"/>
    <w:rsid w:val="00B56621"/>
    <w:rsid w:val="00B56F5B"/>
    <w:rsid w:val="00B61457"/>
    <w:rsid w:val="00B63404"/>
    <w:rsid w:val="00B64108"/>
    <w:rsid w:val="00B643B1"/>
    <w:rsid w:val="00B64FD5"/>
    <w:rsid w:val="00B653E9"/>
    <w:rsid w:val="00B65C4F"/>
    <w:rsid w:val="00B70324"/>
    <w:rsid w:val="00B712A4"/>
    <w:rsid w:val="00B71D2A"/>
    <w:rsid w:val="00B721CA"/>
    <w:rsid w:val="00B72221"/>
    <w:rsid w:val="00B74DC0"/>
    <w:rsid w:val="00B7575F"/>
    <w:rsid w:val="00B757E5"/>
    <w:rsid w:val="00B75A53"/>
    <w:rsid w:val="00B81A52"/>
    <w:rsid w:val="00B82011"/>
    <w:rsid w:val="00B82987"/>
    <w:rsid w:val="00B8304B"/>
    <w:rsid w:val="00B8444B"/>
    <w:rsid w:val="00B851A1"/>
    <w:rsid w:val="00B85FA3"/>
    <w:rsid w:val="00B86138"/>
    <w:rsid w:val="00B90845"/>
    <w:rsid w:val="00B90FE9"/>
    <w:rsid w:val="00B91A8D"/>
    <w:rsid w:val="00B91E92"/>
    <w:rsid w:val="00B94F29"/>
    <w:rsid w:val="00B950B4"/>
    <w:rsid w:val="00B9587E"/>
    <w:rsid w:val="00B96204"/>
    <w:rsid w:val="00B968EA"/>
    <w:rsid w:val="00B97432"/>
    <w:rsid w:val="00B97E95"/>
    <w:rsid w:val="00BA049C"/>
    <w:rsid w:val="00BA0F5D"/>
    <w:rsid w:val="00BA3156"/>
    <w:rsid w:val="00BA338A"/>
    <w:rsid w:val="00BA3F65"/>
    <w:rsid w:val="00BA5A7F"/>
    <w:rsid w:val="00BB0B07"/>
    <w:rsid w:val="00BB1149"/>
    <w:rsid w:val="00BB1BAB"/>
    <w:rsid w:val="00BB2349"/>
    <w:rsid w:val="00BB4AEC"/>
    <w:rsid w:val="00BB5293"/>
    <w:rsid w:val="00BB58FA"/>
    <w:rsid w:val="00BB6375"/>
    <w:rsid w:val="00BB79FA"/>
    <w:rsid w:val="00BC0189"/>
    <w:rsid w:val="00BC2AEA"/>
    <w:rsid w:val="00BC4388"/>
    <w:rsid w:val="00BC5C12"/>
    <w:rsid w:val="00BC5EDA"/>
    <w:rsid w:val="00BC5F93"/>
    <w:rsid w:val="00BC7AAE"/>
    <w:rsid w:val="00BD03D0"/>
    <w:rsid w:val="00BD1301"/>
    <w:rsid w:val="00BD16FA"/>
    <w:rsid w:val="00BD23A7"/>
    <w:rsid w:val="00BD3952"/>
    <w:rsid w:val="00BD4C5E"/>
    <w:rsid w:val="00BD4E8F"/>
    <w:rsid w:val="00BD6149"/>
    <w:rsid w:val="00BD679D"/>
    <w:rsid w:val="00BD708E"/>
    <w:rsid w:val="00BE0CE6"/>
    <w:rsid w:val="00BE13BA"/>
    <w:rsid w:val="00BE27A3"/>
    <w:rsid w:val="00BE2DB9"/>
    <w:rsid w:val="00BE3306"/>
    <w:rsid w:val="00BE4BAA"/>
    <w:rsid w:val="00BE525A"/>
    <w:rsid w:val="00BE5B07"/>
    <w:rsid w:val="00BE6992"/>
    <w:rsid w:val="00BF0545"/>
    <w:rsid w:val="00BF0E49"/>
    <w:rsid w:val="00BF1D63"/>
    <w:rsid w:val="00BF4283"/>
    <w:rsid w:val="00BF4DA2"/>
    <w:rsid w:val="00BF6400"/>
    <w:rsid w:val="00BF6ED7"/>
    <w:rsid w:val="00BF747F"/>
    <w:rsid w:val="00C03D99"/>
    <w:rsid w:val="00C03F71"/>
    <w:rsid w:val="00C0528C"/>
    <w:rsid w:val="00C05F0A"/>
    <w:rsid w:val="00C068AD"/>
    <w:rsid w:val="00C069C4"/>
    <w:rsid w:val="00C070F1"/>
    <w:rsid w:val="00C07141"/>
    <w:rsid w:val="00C07BC0"/>
    <w:rsid w:val="00C10031"/>
    <w:rsid w:val="00C1194A"/>
    <w:rsid w:val="00C11A58"/>
    <w:rsid w:val="00C11BDB"/>
    <w:rsid w:val="00C12CEF"/>
    <w:rsid w:val="00C15CBB"/>
    <w:rsid w:val="00C21944"/>
    <w:rsid w:val="00C231F7"/>
    <w:rsid w:val="00C23AC9"/>
    <w:rsid w:val="00C240D7"/>
    <w:rsid w:val="00C252C3"/>
    <w:rsid w:val="00C279D0"/>
    <w:rsid w:val="00C27C0D"/>
    <w:rsid w:val="00C30BA0"/>
    <w:rsid w:val="00C31E39"/>
    <w:rsid w:val="00C31ED1"/>
    <w:rsid w:val="00C3217B"/>
    <w:rsid w:val="00C3508E"/>
    <w:rsid w:val="00C41415"/>
    <w:rsid w:val="00C42127"/>
    <w:rsid w:val="00C4552C"/>
    <w:rsid w:val="00C4773F"/>
    <w:rsid w:val="00C4789D"/>
    <w:rsid w:val="00C47F27"/>
    <w:rsid w:val="00C528D3"/>
    <w:rsid w:val="00C52C37"/>
    <w:rsid w:val="00C53E61"/>
    <w:rsid w:val="00C54AC2"/>
    <w:rsid w:val="00C54C15"/>
    <w:rsid w:val="00C55A82"/>
    <w:rsid w:val="00C56007"/>
    <w:rsid w:val="00C579C0"/>
    <w:rsid w:val="00C61EC5"/>
    <w:rsid w:val="00C624AB"/>
    <w:rsid w:val="00C653D5"/>
    <w:rsid w:val="00C658B8"/>
    <w:rsid w:val="00C65E29"/>
    <w:rsid w:val="00C663D0"/>
    <w:rsid w:val="00C67507"/>
    <w:rsid w:val="00C7087B"/>
    <w:rsid w:val="00C7244D"/>
    <w:rsid w:val="00C73D1D"/>
    <w:rsid w:val="00C74A09"/>
    <w:rsid w:val="00C75289"/>
    <w:rsid w:val="00C765A7"/>
    <w:rsid w:val="00C7669E"/>
    <w:rsid w:val="00C80383"/>
    <w:rsid w:val="00C8354B"/>
    <w:rsid w:val="00C84FFF"/>
    <w:rsid w:val="00C85824"/>
    <w:rsid w:val="00C86073"/>
    <w:rsid w:val="00C87435"/>
    <w:rsid w:val="00C87B16"/>
    <w:rsid w:val="00C90611"/>
    <w:rsid w:val="00C91A7F"/>
    <w:rsid w:val="00C92082"/>
    <w:rsid w:val="00C96128"/>
    <w:rsid w:val="00C96573"/>
    <w:rsid w:val="00C97765"/>
    <w:rsid w:val="00CA535E"/>
    <w:rsid w:val="00CA5865"/>
    <w:rsid w:val="00CB01DF"/>
    <w:rsid w:val="00CB144D"/>
    <w:rsid w:val="00CB17F7"/>
    <w:rsid w:val="00CB369B"/>
    <w:rsid w:val="00CB3DE9"/>
    <w:rsid w:val="00CB3F56"/>
    <w:rsid w:val="00CB79C8"/>
    <w:rsid w:val="00CC0743"/>
    <w:rsid w:val="00CC3D06"/>
    <w:rsid w:val="00CC3DB9"/>
    <w:rsid w:val="00CC4389"/>
    <w:rsid w:val="00CC5C9F"/>
    <w:rsid w:val="00CC6D6D"/>
    <w:rsid w:val="00CD040F"/>
    <w:rsid w:val="00CD12B1"/>
    <w:rsid w:val="00CD1A2F"/>
    <w:rsid w:val="00CD21FB"/>
    <w:rsid w:val="00CD4AF2"/>
    <w:rsid w:val="00CD5B91"/>
    <w:rsid w:val="00CD6B40"/>
    <w:rsid w:val="00CD6C2C"/>
    <w:rsid w:val="00CD71DE"/>
    <w:rsid w:val="00CD7AC0"/>
    <w:rsid w:val="00CE40D8"/>
    <w:rsid w:val="00CE433E"/>
    <w:rsid w:val="00CE4A67"/>
    <w:rsid w:val="00CE71A9"/>
    <w:rsid w:val="00CF01C2"/>
    <w:rsid w:val="00CF0463"/>
    <w:rsid w:val="00CF0A46"/>
    <w:rsid w:val="00CF2303"/>
    <w:rsid w:val="00CF3CC1"/>
    <w:rsid w:val="00CF59DF"/>
    <w:rsid w:val="00CF762E"/>
    <w:rsid w:val="00D010A9"/>
    <w:rsid w:val="00D027D3"/>
    <w:rsid w:val="00D0398D"/>
    <w:rsid w:val="00D03E8C"/>
    <w:rsid w:val="00D05631"/>
    <w:rsid w:val="00D056CC"/>
    <w:rsid w:val="00D100E7"/>
    <w:rsid w:val="00D10299"/>
    <w:rsid w:val="00D132AE"/>
    <w:rsid w:val="00D144DA"/>
    <w:rsid w:val="00D15D02"/>
    <w:rsid w:val="00D16E5D"/>
    <w:rsid w:val="00D17127"/>
    <w:rsid w:val="00D174C9"/>
    <w:rsid w:val="00D17F2B"/>
    <w:rsid w:val="00D23A15"/>
    <w:rsid w:val="00D24450"/>
    <w:rsid w:val="00D267F5"/>
    <w:rsid w:val="00D27FEF"/>
    <w:rsid w:val="00D300D4"/>
    <w:rsid w:val="00D30369"/>
    <w:rsid w:val="00D3116F"/>
    <w:rsid w:val="00D32514"/>
    <w:rsid w:val="00D334C0"/>
    <w:rsid w:val="00D33830"/>
    <w:rsid w:val="00D34694"/>
    <w:rsid w:val="00D35A6E"/>
    <w:rsid w:val="00D36CA8"/>
    <w:rsid w:val="00D42223"/>
    <w:rsid w:val="00D428AF"/>
    <w:rsid w:val="00D42AD2"/>
    <w:rsid w:val="00D4399F"/>
    <w:rsid w:val="00D44070"/>
    <w:rsid w:val="00D446CE"/>
    <w:rsid w:val="00D4528D"/>
    <w:rsid w:val="00D461F1"/>
    <w:rsid w:val="00D50B6A"/>
    <w:rsid w:val="00D54191"/>
    <w:rsid w:val="00D54FCB"/>
    <w:rsid w:val="00D555AC"/>
    <w:rsid w:val="00D5605D"/>
    <w:rsid w:val="00D56F58"/>
    <w:rsid w:val="00D577BC"/>
    <w:rsid w:val="00D57A46"/>
    <w:rsid w:val="00D60C81"/>
    <w:rsid w:val="00D61C0C"/>
    <w:rsid w:val="00D62AD0"/>
    <w:rsid w:val="00D63F5A"/>
    <w:rsid w:val="00D63FE0"/>
    <w:rsid w:val="00D65941"/>
    <w:rsid w:val="00D65B71"/>
    <w:rsid w:val="00D668DD"/>
    <w:rsid w:val="00D6723D"/>
    <w:rsid w:val="00D67C39"/>
    <w:rsid w:val="00D704D8"/>
    <w:rsid w:val="00D73B83"/>
    <w:rsid w:val="00D74184"/>
    <w:rsid w:val="00D75C31"/>
    <w:rsid w:val="00D77667"/>
    <w:rsid w:val="00D7778B"/>
    <w:rsid w:val="00D77ACA"/>
    <w:rsid w:val="00D80E16"/>
    <w:rsid w:val="00D819E4"/>
    <w:rsid w:val="00D82336"/>
    <w:rsid w:val="00D84040"/>
    <w:rsid w:val="00D8620C"/>
    <w:rsid w:val="00D876DE"/>
    <w:rsid w:val="00D877FA"/>
    <w:rsid w:val="00D9077F"/>
    <w:rsid w:val="00D94080"/>
    <w:rsid w:val="00D95BE3"/>
    <w:rsid w:val="00D960A8"/>
    <w:rsid w:val="00D97FBC"/>
    <w:rsid w:val="00DA0443"/>
    <w:rsid w:val="00DA1B92"/>
    <w:rsid w:val="00DA4E54"/>
    <w:rsid w:val="00DA544E"/>
    <w:rsid w:val="00DA5D41"/>
    <w:rsid w:val="00DA5E32"/>
    <w:rsid w:val="00DA673C"/>
    <w:rsid w:val="00DA6DC6"/>
    <w:rsid w:val="00DA724E"/>
    <w:rsid w:val="00DB170B"/>
    <w:rsid w:val="00DB1D7F"/>
    <w:rsid w:val="00DB2263"/>
    <w:rsid w:val="00DB23FF"/>
    <w:rsid w:val="00DB39F1"/>
    <w:rsid w:val="00DB3B94"/>
    <w:rsid w:val="00DB4A3D"/>
    <w:rsid w:val="00DB6A15"/>
    <w:rsid w:val="00DB6C36"/>
    <w:rsid w:val="00DC11B9"/>
    <w:rsid w:val="00DC2EDF"/>
    <w:rsid w:val="00DC3807"/>
    <w:rsid w:val="00DC3C9F"/>
    <w:rsid w:val="00DC59C6"/>
    <w:rsid w:val="00DC5CBC"/>
    <w:rsid w:val="00DC7904"/>
    <w:rsid w:val="00DC79D8"/>
    <w:rsid w:val="00DD012A"/>
    <w:rsid w:val="00DD0BB5"/>
    <w:rsid w:val="00DD1E74"/>
    <w:rsid w:val="00DD2CB1"/>
    <w:rsid w:val="00DD77A1"/>
    <w:rsid w:val="00DE0BF3"/>
    <w:rsid w:val="00DE176C"/>
    <w:rsid w:val="00DE1789"/>
    <w:rsid w:val="00DE1DAC"/>
    <w:rsid w:val="00DE298C"/>
    <w:rsid w:val="00DE3318"/>
    <w:rsid w:val="00DE3382"/>
    <w:rsid w:val="00DE38CB"/>
    <w:rsid w:val="00DE4D66"/>
    <w:rsid w:val="00DE56E1"/>
    <w:rsid w:val="00DE5D88"/>
    <w:rsid w:val="00DE6123"/>
    <w:rsid w:val="00DE61CE"/>
    <w:rsid w:val="00DE6A85"/>
    <w:rsid w:val="00DE6E0D"/>
    <w:rsid w:val="00DE7236"/>
    <w:rsid w:val="00DF0651"/>
    <w:rsid w:val="00DF2B32"/>
    <w:rsid w:val="00DF2BAB"/>
    <w:rsid w:val="00DF3B89"/>
    <w:rsid w:val="00DF456A"/>
    <w:rsid w:val="00DF6032"/>
    <w:rsid w:val="00E00404"/>
    <w:rsid w:val="00E0238C"/>
    <w:rsid w:val="00E0258B"/>
    <w:rsid w:val="00E02C9B"/>
    <w:rsid w:val="00E037E7"/>
    <w:rsid w:val="00E05863"/>
    <w:rsid w:val="00E1018D"/>
    <w:rsid w:val="00E13497"/>
    <w:rsid w:val="00E17D2E"/>
    <w:rsid w:val="00E21A47"/>
    <w:rsid w:val="00E221D4"/>
    <w:rsid w:val="00E22547"/>
    <w:rsid w:val="00E22FB2"/>
    <w:rsid w:val="00E24370"/>
    <w:rsid w:val="00E24B9D"/>
    <w:rsid w:val="00E27411"/>
    <w:rsid w:val="00E30005"/>
    <w:rsid w:val="00E3038E"/>
    <w:rsid w:val="00E30870"/>
    <w:rsid w:val="00E317DB"/>
    <w:rsid w:val="00E35727"/>
    <w:rsid w:val="00E42011"/>
    <w:rsid w:val="00E433BA"/>
    <w:rsid w:val="00E4385E"/>
    <w:rsid w:val="00E448C1"/>
    <w:rsid w:val="00E44E8E"/>
    <w:rsid w:val="00E452E9"/>
    <w:rsid w:val="00E51D6D"/>
    <w:rsid w:val="00E52536"/>
    <w:rsid w:val="00E5376B"/>
    <w:rsid w:val="00E53AC7"/>
    <w:rsid w:val="00E53CD8"/>
    <w:rsid w:val="00E55598"/>
    <w:rsid w:val="00E56430"/>
    <w:rsid w:val="00E57CED"/>
    <w:rsid w:val="00E57DED"/>
    <w:rsid w:val="00E60AA5"/>
    <w:rsid w:val="00E630E7"/>
    <w:rsid w:val="00E64A28"/>
    <w:rsid w:val="00E66BBB"/>
    <w:rsid w:val="00E66C3F"/>
    <w:rsid w:val="00E675FC"/>
    <w:rsid w:val="00E706DF"/>
    <w:rsid w:val="00E70CB8"/>
    <w:rsid w:val="00E729DD"/>
    <w:rsid w:val="00E73118"/>
    <w:rsid w:val="00E732F8"/>
    <w:rsid w:val="00E73666"/>
    <w:rsid w:val="00E736B8"/>
    <w:rsid w:val="00E74CF8"/>
    <w:rsid w:val="00E75139"/>
    <w:rsid w:val="00E76657"/>
    <w:rsid w:val="00E7737B"/>
    <w:rsid w:val="00E80938"/>
    <w:rsid w:val="00E82CD7"/>
    <w:rsid w:val="00E85024"/>
    <w:rsid w:val="00E858BE"/>
    <w:rsid w:val="00E86B47"/>
    <w:rsid w:val="00E87CE3"/>
    <w:rsid w:val="00E90CF6"/>
    <w:rsid w:val="00E91103"/>
    <w:rsid w:val="00E923A9"/>
    <w:rsid w:val="00E93658"/>
    <w:rsid w:val="00E95056"/>
    <w:rsid w:val="00E9631F"/>
    <w:rsid w:val="00E9724F"/>
    <w:rsid w:val="00EA0B53"/>
    <w:rsid w:val="00EA1310"/>
    <w:rsid w:val="00EA1DB1"/>
    <w:rsid w:val="00EA30D4"/>
    <w:rsid w:val="00EA4397"/>
    <w:rsid w:val="00EA50D8"/>
    <w:rsid w:val="00EA52EE"/>
    <w:rsid w:val="00EA58DA"/>
    <w:rsid w:val="00EA6982"/>
    <w:rsid w:val="00EA6C6F"/>
    <w:rsid w:val="00EA7BBB"/>
    <w:rsid w:val="00EA7ED4"/>
    <w:rsid w:val="00EB15B1"/>
    <w:rsid w:val="00EB1B74"/>
    <w:rsid w:val="00EB2CCF"/>
    <w:rsid w:val="00EB2E47"/>
    <w:rsid w:val="00EB4426"/>
    <w:rsid w:val="00EB4A69"/>
    <w:rsid w:val="00EB4DC8"/>
    <w:rsid w:val="00EB5635"/>
    <w:rsid w:val="00EB5A15"/>
    <w:rsid w:val="00EB6F78"/>
    <w:rsid w:val="00EB7D7F"/>
    <w:rsid w:val="00EC04CF"/>
    <w:rsid w:val="00EC0CDE"/>
    <w:rsid w:val="00EC22AF"/>
    <w:rsid w:val="00EC51E0"/>
    <w:rsid w:val="00EC6526"/>
    <w:rsid w:val="00ED0924"/>
    <w:rsid w:val="00ED1A7D"/>
    <w:rsid w:val="00ED27F3"/>
    <w:rsid w:val="00ED2BA8"/>
    <w:rsid w:val="00ED38CF"/>
    <w:rsid w:val="00ED47F5"/>
    <w:rsid w:val="00ED5E89"/>
    <w:rsid w:val="00ED5F69"/>
    <w:rsid w:val="00ED793A"/>
    <w:rsid w:val="00EE08DF"/>
    <w:rsid w:val="00EE1F5A"/>
    <w:rsid w:val="00EE22A5"/>
    <w:rsid w:val="00EE2A5A"/>
    <w:rsid w:val="00EE37EF"/>
    <w:rsid w:val="00EE479F"/>
    <w:rsid w:val="00EE4DAD"/>
    <w:rsid w:val="00EE7B97"/>
    <w:rsid w:val="00EF1E1F"/>
    <w:rsid w:val="00EF5D6A"/>
    <w:rsid w:val="00EF5F85"/>
    <w:rsid w:val="00F0125D"/>
    <w:rsid w:val="00F0166B"/>
    <w:rsid w:val="00F0213F"/>
    <w:rsid w:val="00F0437D"/>
    <w:rsid w:val="00F0440A"/>
    <w:rsid w:val="00F04764"/>
    <w:rsid w:val="00F05BFD"/>
    <w:rsid w:val="00F065A7"/>
    <w:rsid w:val="00F11416"/>
    <w:rsid w:val="00F1286E"/>
    <w:rsid w:val="00F14AC2"/>
    <w:rsid w:val="00F151CC"/>
    <w:rsid w:val="00F154CB"/>
    <w:rsid w:val="00F15D68"/>
    <w:rsid w:val="00F15E08"/>
    <w:rsid w:val="00F21D59"/>
    <w:rsid w:val="00F2345F"/>
    <w:rsid w:val="00F320DA"/>
    <w:rsid w:val="00F35332"/>
    <w:rsid w:val="00F36D44"/>
    <w:rsid w:val="00F36DDB"/>
    <w:rsid w:val="00F36F59"/>
    <w:rsid w:val="00F377EB"/>
    <w:rsid w:val="00F43AB2"/>
    <w:rsid w:val="00F44079"/>
    <w:rsid w:val="00F46373"/>
    <w:rsid w:val="00F476A5"/>
    <w:rsid w:val="00F50574"/>
    <w:rsid w:val="00F5107A"/>
    <w:rsid w:val="00F5273C"/>
    <w:rsid w:val="00F53304"/>
    <w:rsid w:val="00F55515"/>
    <w:rsid w:val="00F55698"/>
    <w:rsid w:val="00F55C4C"/>
    <w:rsid w:val="00F56613"/>
    <w:rsid w:val="00F569A3"/>
    <w:rsid w:val="00F61189"/>
    <w:rsid w:val="00F64AB1"/>
    <w:rsid w:val="00F65D2C"/>
    <w:rsid w:val="00F65ED7"/>
    <w:rsid w:val="00F66032"/>
    <w:rsid w:val="00F704DC"/>
    <w:rsid w:val="00F71673"/>
    <w:rsid w:val="00F71915"/>
    <w:rsid w:val="00F74893"/>
    <w:rsid w:val="00F748D1"/>
    <w:rsid w:val="00F74F55"/>
    <w:rsid w:val="00F77F0B"/>
    <w:rsid w:val="00F8107A"/>
    <w:rsid w:val="00F81B20"/>
    <w:rsid w:val="00F81F70"/>
    <w:rsid w:val="00F82914"/>
    <w:rsid w:val="00F8430F"/>
    <w:rsid w:val="00F86128"/>
    <w:rsid w:val="00F861D8"/>
    <w:rsid w:val="00F86EF3"/>
    <w:rsid w:val="00F91C10"/>
    <w:rsid w:val="00F93077"/>
    <w:rsid w:val="00F94321"/>
    <w:rsid w:val="00F9445C"/>
    <w:rsid w:val="00F959E6"/>
    <w:rsid w:val="00F9779A"/>
    <w:rsid w:val="00FA115B"/>
    <w:rsid w:val="00FA15E8"/>
    <w:rsid w:val="00FA2CBD"/>
    <w:rsid w:val="00FA30B2"/>
    <w:rsid w:val="00FA575A"/>
    <w:rsid w:val="00FA5D3F"/>
    <w:rsid w:val="00FA68D7"/>
    <w:rsid w:val="00FA77DB"/>
    <w:rsid w:val="00FB0F0F"/>
    <w:rsid w:val="00FB0F59"/>
    <w:rsid w:val="00FB1C71"/>
    <w:rsid w:val="00FB4C33"/>
    <w:rsid w:val="00FB4D8C"/>
    <w:rsid w:val="00FB503D"/>
    <w:rsid w:val="00FB77D3"/>
    <w:rsid w:val="00FB799F"/>
    <w:rsid w:val="00FB7B95"/>
    <w:rsid w:val="00FB7D94"/>
    <w:rsid w:val="00FC23F2"/>
    <w:rsid w:val="00FC3B5F"/>
    <w:rsid w:val="00FC3C26"/>
    <w:rsid w:val="00FC3C82"/>
    <w:rsid w:val="00FC51DC"/>
    <w:rsid w:val="00FC55EB"/>
    <w:rsid w:val="00FC62A7"/>
    <w:rsid w:val="00FC7B18"/>
    <w:rsid w:val="00FD0624"/>
    <w:rsid w:val="00FD092B"/>
    <w:rsid w:val="00FD5789"/>
    <w:rsid w:val="00FD5A0C"/>
    <w:rsid w:val="00FD6317"/>
    <w:rsid w:val="00FD66A5"/>
    <w:rsid w:val="00FD76A6"/>
    <w:rsid w:val="00FE0B71"/>
    <w:rsid w:val="00FE0E07"/>
    <w:rsid w:val="00FE0EDF"/>
    <w:rsid w:val="00FE1319"/>
    <w:rsid w:val="00FE2224"/>
    <w:rsid w:val="00FE247A"/>
    <w:rsid w:val="00FE264F"/>
    <w:rsid w:val="00FE2C86"/>
    <w:rsid w:val="00FE4329"/>
    <w:rsid w:val="00FE458C"/>
    <w:rsid w:val="00FE471D"/>
    <w:rsid w:val="00FE4FA0"/>
    <w:rsid w:val="00FE5385"/>
    <w:rsid w:val="00FE568B"/>
    <w:rsid w:val="00FE705A"/>
    <w:rsid w:val="00FE74F9"/>
    <w:rsid w:val="00FE77C9"/>
    <w:rsid w:val="00FF0601"/>
    <w:rsid w:val="00FF1BFC"/>
    <w:rsid w:val="00FF2807"/>
    <w:rsid w:val="00FF2AA6"/>
    <w:rsid w:val="00FF3503"/>
    <w:rsid w:val="00FF3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040C"/>
  <w14:defaultImageDpi w14:val="32767"/>
  <w15:chartTrackingRefBased/>
  <w15:docId w15:val="{5A4F17C4-1E7C-1940-92E7-159D5AC7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080E"/>
    <w:rPr>
      <w:rFonts w:ascii="Times New Roman" w:eastAsia="Times New Roman" w:hAnsi="Times New Roman" w:cs="Times New Roman"/>
      <w:kern w:val="0"/>
      <w:lang w:val="en-AU" w:eastAsia="en-GB"/>
      <w14:ligatures w14:val="none"/>
    </w:rPr>
  </w:style>
  <w:style w:type="paragraph" w:styleId="Heading1">
    <w:name w:val="heading 1"/>
    <w:basedOn w:val="Normal"/>
    <w:next w:val="Normal"/>
    <w:link w:val="Heading1Char"/>
    <w:uiPriority w:val="9"/>
    <w:qFormat/>
    <w:rsid w:val="006033A5"/>
    <w:pPr>
      <w:keepNext/>
      <w:numPr>
        <w:numId w:val="38"/>
      </w:numPr>
      <w:spacing w:before="240" w:after="240"/>
      <w:jc w:val="both"/>
      <w:outlineLvl w:val="0"/>
    </w:pPr>
    <w:rPr>
      <w:rFonts w:ascii="Helvetica" w:eastAsiaTheme="minorEastAsia" w:hAnsi="Helvetica"/>
      <w:b/>
      <w:bCs/>
      <w:kern w:val="2"/>
      <w:sz w:val="28"/>
      <w:szCs w:val="36"/>
      <w:lang w:eastAsia="ja-JP"/>
      <w14:ligatures w14:val="standardContextual"/>
    </w:rPr>
  </w:style>
  <w:style w:type="paragraph" w:styleId="Heading2">
    <w:name w:val="heading 2"/>
    <w:basedOn w:val="Normal"/>
    <w:next w:val="Normal"/>
    <w:link w:val="Heading2Char"/>
    <w:uiPriority w:val="9"/>
    <w:qFormat/>
    <w:rsid w:val="006033A5"/>
    <w:pPr>
      <w:keepNext/>
      <w:spacing w:line="264" w:lineRule="auto"/>
      <w:jc w:val="both"/>
      <w:outlineLvl w:val="1"/>
    </w:pPr>
    <w:rPr>
      <w:rFonts w:ascii="Helvetica" w:eastAsiaTheme="minorEastAsia" w:hAnsi="Helvetica"/>
      <w:b/>
      <w:bCs/>
      <w:iCs/>
      <w:kern w:val="2"/>
      <w:lang w:eastAsia="ja-JP"/>
      <w14:ligatures w14:val="standardContextual"/>
    </w:rPr>
  </w:style>
  <w:style w:type="paragraph" w:styleId="Heading3">
    <w:name w:val="heading 3"/>
    <w:basedOn w:val="Normal"/>
    <w:next w:val="Normal"/>
    <w:link w:val="Heading3Char"/>
    <w:uiPriority w:val="9"/>
    <w:qFormat/>
    <w:rsid w:val="00717BC7"/>
    <w:pPr>
      <w:keepNext/>
      <w:spacing w:line="264" w:lineRule="auto"/>
      <w:jc w:val="both"/>
      <w:outlineLvl w:val="2"/>
    </w:pPr>
    <w:rPr>
      <w:rFonts w:ascii="Arial" w:eastAsiaTheme="minorEastAsia" w:hAnsi="Arial"/>
      <w:b/>
      <w:bCs/>
      <w:kern w:val="2"/>
      <w:sz w:val="21"/>
      <w:szCs w:val="26"/>
      <w:lang w:eastAsia="ja-JP"/>
      <w14:ligatures w14:val="standardContextual"/>
    </w:rPr>
  </w:style>
  <w:style w:type="paragraph" w:styleId="Heading4">
    <w:name w:val="heading 4"/>
    <w:basedOn w:val="Normal"/>
    <w:next w:val="Normal"/>
    <w:link w:val="Heading4Char"/>
    <w:uiPriority w:val="9"/>
    <w:qFormat/>
    <w:rsid w:val="00717BC7"/>
    <w:pPr>
      <w:keepNext/>
      <w:spacing w:before="360" w:after="240" w:line="264" w:lineRule="auto"/>
      <w:jc w:val="both"/>
      <w:outlineLvl w:val="3"/>
    </w:pPr>
    <w:rPr>
      <w:rFonts w:ascii="Arial" w:eastAsiaTheme="minorEastAsia" w:hAnsi="Arial"/>
      <w:b/>
      <w:kern w:val="2"/>
      <w:sz w:val="21"/>
      <w:szCs w:val="28"/>
      <w:lang w:val="sv-SE" w:eastAsia="sv-SE"/>
      <w14:ligatures w14:val="standardContextual"/>
    </w:rPr>
  </w:style>
  <w:style w:type="paragraph" w:styleId="Heading5">
    <w:name w:val="heading 5"/>
    <w:basedOn w:val="Normal"/>
    <w:next w:val="Normal"/>
    <w:link w:val="Heading5Char"/>
    <w:uiPriority w:val="9"/>
    <w:semiHidden/>
    <w:unhideWhenUsed/>
    <w:qFormat/>
    <w:rsid w:val="001F7943"/>
    <w:pPr>
      <w:keepNext/>
      <w:keepLines/>
      <w:spacing w:before="80" w:after="40" w:line="264" w:lineRule="auto"/>
      <w:jc w:val="both"/>
      <w:outlineLvl w:val="4"/>
    </w:pPr>
    <w:rPr>
      <w:rFonts w:asciiTheme="minorHAnsi" w:eastAsiaTheme="majorEastAsia" w:hAnsiTheme="minorHAnsi" w:cstheme="majorBidi"/>
      <w:color w:val="0F4761" w:themeColor="accent1" w:themeShade="BF"/>
      <w:kern w:val="2"/>
      <w:sz w:val="21"/>
      <w:szCs w:val="21"/>
      <w:lang w:eastAsia="ja-JP"/>
      <w14:ligatures w14:val="standardContextual"/>
    </w:rPr>
  </w:style>
  <w:style w:type="paragraph" w:styleId="Heading6">
    <w:name w:val="heading 6"/>
    <w:basedOn w:val="Normal"/>
    <w:next w:val="Normal"/>
    <w:link w:val="Heading6Char"/>
    <w:uiPriority w:val="9"/>
    <w:semiHidden/>
    <w:unhideWhenUsed/>
    <w:qFormat/>
    <w:rsid w:val="001F7943"/>
    <w:pPr>
      <w:keepNext/>
      <w:keepLines/>
      <w:spacing w:before="40" w:line="264" w:lineRule="auto"/>
      <w:jc w:val="both"/>
      <w:outlineLvl w:val="5"/>
    </w:pPr>
    <w:rPr>
      <w:rFonts w:asciiTheme="minorHAnsi" w:eastAsiaTheme="majorEastAsia" w:hAnsiTheme="minorHAnsi" w:cstheme="majorBidi"/>
      <w:i/>
      <w:iCs/>
      <w:color w:val="595959" w:themeColor="text1" w:themeTint="A6"/>
      <w:kern w:val="2"/>
      <w:sz w:val="21"/>
      <w:szCs w:val="21"/>
      <w:lang w:eastAsia="ja-JP"/>
      <w14:ligatures w14:val="standardContextual"/>
    </w:rPr>
  </w:style>
  <w:style w:type="paragraph" w:styleId="Heading7">
    <w:name w:val="heading 7"/>
    <w:basedOn w:val="Normal"/>
    <w:next w:val="Normal"/>
    <w:link w:val="Heading7Char"/>
    <w:uiPriority w:val="9"/>
    <w:semiHidden/>
    <w:unhideWhenUsed/>
    <w:qFormat/>
    <w:rsid w:val="001F7943"/>
    <w:pPr>
      <w:keepNext/>
      <w:keepLines/>
      <w:spacing w:before="40" w:line="264" w:lineRule="auto"/>
      <w:jc w:val="both"/>
      <w:outlineLvl w:val="6"/>
    </w:pPr>
    <w:rPr>
      <w:rFonts w:asciiTheme="minorHAnsi" w:eastAsiaTheme="majorEastAsia" w:hAnsiTheme="minorHAnsi" w:cstheme="majorBidi"/>
      <w:color w:val="595959" w:themeColor="text1" w:themeTint="A6"/>
      <w:kern w:val="2"/>
      <w:sz w:val="21"/>
      <w:szCs w:val="21"/>
      <w:lang w:eastAsia="ja-JP"/>
      <w14:ligatures w14:val="standardContextual"/>
    </w:rPr>
  </w:style>
  <w:style w:type="paragraph" w:styleId="Heading8">
    <w:name w:val="heading 8"/>
    <w:basedOn w:val="Normal"/>
    <w:next w:val="Normal"/>
    <w:link w:val="Heading8Char"/>
    <w:uiPriority w:val="9"/>
    <w:semiHidden/>
    <w:unhideWhenUsed/>
    <w:qFormat/>
    <w:rsid w:val="001F7943"/>
    <w:pPr>
      <w:keepNext/>
      <w:keepLines/>
      <w:spacing w:line="264" w:lineRule="auto"/>
      <w:jc w:val="both"/>
      <w:outlineLvl w:val="7"/>
    </w:pPr>
    <w:rPr>
      <w:rFonts w:asciiTheme="minorHAnsi" w:eastAsiaTheme="majorEastAsia" w:hAnsiTheme="minorHAnsi" w:cstheme="majorBidi"/>
      <w:i/>
      <w:iCs/>
      <w:color w:val="272727" w:themeColor="text1" w:themeTint="D8"/>
      <w:kern w:val="2"/>
      <w:sz w:val="21"/>
      <w:szCs w:val="21"/>
      <w:lang w:eastAsia="ja-JP"/>
      <w14:ligatures w14:val="standardContextual"/>
    </w:rPr>
  </w:style>
  <w:style w:type="paragraph" w:styleId="Heading9">
    <w:name w:val="heading 9"/>
    <w:basedOn w:val="Normal"/>
    <w:next w:val="Normal"/>
    <w:link w:val="Heading9Char"/>
    <w:uiPriority w:val="9"/>
    <w:semiHidden/>
    <w:unhideWhenUsed/>
    <w:qFormat/>
    <w:rsid w:val="001F7943"/>
    <w:pPr>
      <w:keepNext/>
      <w:keepLines/>
      <w:spacing w:line="264" w:lineRule="auto"/>
      <w:jc w:val="both"/>
      <w:outlineLvl w:val="8"/>
    </w:pPr>
    <w:rPr>
      <w:rFonts w:asciiTheme="minorHAnsi" w:eastAsiaTheme="majorEastAsia" w:hAnsiTheme="minorHAnsi" w:cstheme="majorBidi"/>
      <w:color w:val="272727" w:themeColor="text1" w:themeTint="D8"/>
      <w:kern w:val="2"/>
      <w:sz w:val="21"/>
      <w:szCs w:val="21"/>
      <w:lang w:eastAsia="ja-JP"/>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reportbody">
    <w:name w:val="Annual report body"/>
    <w:basedOn w:val="Normal"/>
    <w:rsid w:val="00717BC7"/>
    <w:pPr>
      <w:spacing w:line="264" w:lineRule="auto"/>
    </w:pPr>
    <w:rPr>
      <w:rFonts w:ascii="Helvetica Neue Light" w:hAnsi="Helvetica Neue Light"/>
      <w:kern w:val="2"/>
      <w:sz w:val="18"/>
      <w:szCs w:val="22"/>
      <w:lang w:eastAsia="en-US"/>
      <w14:ligatures w14:val="standardContextual"/>
    </w:rPr>
  </w:style>
  <w:style w:type="paragraph" w:customStyle="1" w:styleId="Annualreportbulletedlist">
    <w:name w:val="Annual report bulleted list"/>
    <w:basedOn w:val="Annualreportbody"/>
    <w:next w:val="Annualreportbody"/>
    <w:rsid w:val="00717BC7"/>
    <w:pPr>
      <w:numPr>
        <w:numId w:val="1"/>
      </w:numPr>
      <w:spacing w:before="80" w:after="80"/>
    </w:pPr>
    <w:rPr>
      <w:iCs/>
    </w:rPr>
  </w:style>
  <w:style w:type="character" w:customStyle="1" w:styleId="Heading1Char">
    <w:name w:val="Heading 1 Char"/>
    <w:link w:val="Heading1"/>
    <w:uiPriority w:val="9"/>
    <w:rsid w:val="006033A5"/>
    <w:rPr>
      <w:rFonts w:ascii="Helvetica" w:eastAsiaTheme="minorEastAsia" w:hAnsi="Helvetica" w:cs="Times New Roman"/>
      <w:b/>
      <w:bCs/>
      <w:sz w:val="28"/>
      <w:szCs w:val="36"/>
      <w:lang w:val="en-AU" w:eastAsia="ja-JP"/>
    </w:rPr>
  </w:style>
  <w:style w:type="paragraph" w:customStyle="1" w:styleId="AnnualreportHeading1">
    <w:name w:val="Annual report Heading 1"/>
    <w:basedOn w:val="Heading1"/>
    <w:next w:val="Annualreportbody"/>
    <w:link w:val="AnnualreportHeading1Char"/>
    <w:rsid w:val="00717BC7"/>
    <w:pPr>
      <w:spacing w:after="120"/>
      <w:contextualSpacing/>
      <w:jc w:val="left"/>
    </w:pPr>
    <w:rPr>
      <w:rFonts w:ascii="Helvetica Neue Medium" w:eastAsia="Times New Roman" w:hAnsi="Helvetica Neue Medium"/>
      <w:color w:val="404040" w:themeColor="text1" w:themeTint="BF"/>
      <w:sz w:val="26"/>
      <w:lang w:eastAsia="en-US"/>
    </w:rPr>
  </w:style>
  <w:style w:type="character" w:customStyle="1" w:styleId="AnnualreportHeading1Char">
    <w:name w:val="Annual report Heading 1 Char"/>
    <w:link w:val="AnnualreportHeading1"/>
    <w:rsid w:val="00717BC7"/>
    <w:rPr>
      <w:rFonts w:ascii="Helvetica Neue Medium" w:eastAsia="Times New Roman" w:hAnsi="Helvetica Neue Medium" w:cs="Times New Roman"/>
      <w:bCs/>
      <w:color w:val="404040" w:themeColor="text1" w:themeTint="BF"/>
      <w:sz w:val="26"/>
      <w:szCs w:val="36"/>
    </w:rPr>
  </w:style>
  <w:style w:type="paragraph" w:customStyle="1" w:styleId="AnnualreportHeading2">
    <w:name w:val="Annual report Heading 2"/>
    <w:basedOn w:val="Normal"/>
    <w:next w:val="Annualreportbody"/>
    <w:rsid w:val="00717BC7"/>
    <w:pPr>
      <w:spacing w:after="80"/>
    </w:pPr>
    <w:rPr>
      <w:rFonts w:ascii="Helvetica Neue Medium" w:hAnsi="Helvetica Neue Medium"/>
      <w:bCs/>
      <w:iCs/>
      <w:color w:val="008B39"/>
      <w:kern w:val="2"/>
      <w:sz w:val="18"/>
      <w:szCs w:val="28"/>
      <w:lang w:eastAsia="en-US"/>
      <w14:ligatures w14:val="standardContextual"/>
    </w:rPr>
  </w:style>
  <w:style w:type="paragraph" w:customStyle="1" w:styleId="Annualreportquotes">
    <w:name w:val="Annual report quotes"/>
    <w:basedOn w:val="Annualreportbody"/>
    <w:next w:val="Annualreportbody"/>
    <w:rsid w:val="00717BC7"/>
    <w:rPr>
      <w:bCs/>
      <w:i/>
      <w:iCs/>
      <w:color w:val="008B39"/>
      <w:sz w:val="16"/>
      <w:szCs w:val="16"/>
    </w:rPr>
  </w:style>
  <w:style w:type="paragraph" w:styleId="BalloonText">
    <w:name w:val="Balloon Text"/>
    <w:basedOn w:val="Normal"/>
    <w:link w:val="BalloonTextChar"/>
    <w:uiPriority w:val="99"/>
    <w:semiHidden/>
    <w:unhideWhenUsed/>
    <w:rsid w:val="00717BC7"/>
    <w:pPr>
      <w:jc w:val="both"/>
    </w:pPr>
    <w:rPr>
      <w:rFonts w:ascii="Lucida Grande" w:eastAsiaTheme="minorEastAsia" w:hAnsi="Lucida Grande" w:cs="Lucida Grande"/>
      <w:kern w:val="2"/>
      <w:sz w:val="18"/>
      <w:szCs w:val="18"/>
      <w:lang w:eastAsia="ja-JP"/>
      <w14:ligatures w14:val="standardContextual"/>
    </w:rPr>
  </w:style>
  <w:style w:type="character" w:customStyle="1" w:styleId="BalloonTextChar">
    <w:name w:val="Balloon Text Char"/>
    <w:basedOn w:val="DefaultParagraphFont"/>
    <w:link w:val="BalloonText"/>
    <w:uiPriority w:val="99"/>
    <w:semiHidden/>
    <w:rsid w:val="00717BC7"/>
    <w:rPr>
      <w:rFonts w:ascii="Lucida Grande" w:eastAsiaTheme="minorEastAsia" w:hAnsi="Lucida Grande" w:cs="Lucida Grande"/>
      <w:sz w:val="18"/>
      <w:szCs w:val="18"/>
      <w:lang w:eastAsia="ja-JP"/>
    </w:rPr>
  </w:style>
  <w:style w:type="paragraph" w:customStyle="1" w:styleId="Bulletedlist">
    <w:name w:val="Bulleted list"/>
    <w:basedOn w:val="Normal"/>
    <w:qFormat/>
    <w:rsid w:val="00717BC7"/>
    <w:pPr>
      <w:numPr>
        <w:numId w:val="2"/>
      </w:numPr>
      <w:spacing w:before="40" w:after="40" w:line="264" w:lineRule="auto"/>
      <w:jc w:val="both"/>
    </w:pPr>
    <w:rPr>
      <w:rFonts w:ascii="Arial" w:eastAsiaTheme="minorEastAsia" w:hAnsi="Arial"/>
      <w:kern w:val="2"/>
      <w:sz w:val="21"/>
      <w:szCs w:val="21"/>
      <w:lang w:eastAsia="en-US"/>
      <w14:ligatures w14:val="standardContextual"/>
    </w:rPr>
  </w:style>
  <w:style w:type="paragraph" w:styleId="Footer">
    <w:name w:val="footer"/>
    <w:basedOn w:val="Normal"/>
    <w:link w:val="FooterChar"/>
    <w:uiPriority w:val="99"/>
    <w:unhideWhenUsed/>
    <w:rsid w:val="00717BC7"/>
    <w:pPr>
      <w:tabs>
        <w:tab w:val="center" w:pos="4320"/>
        <w:tab w:val="right" w:pos="8640"/>
      </w:tabs>
      <w:jc w:val="both"/>
    </w:pPr>
    <w:rPr>
      <w:rFonts w:ascii="Arial" w:eastAsiaTheme="minorEastAsia" w:hAnsi="Arial"/>
      <w:kern w:val="2"/>
      <w:sz w:val="21"/>
      <w:szCs w:val="21"/>
      <w:lang w:eastAsia="ja-JP"/>
      <w14:ligatures w14:val="standardContextual"/>
    </w:rPr>
  </w:style>
  <w:style w:type="character" w:customStyle="1" w:styleId="FooterChar">
    <w:name w:val="Footer Char"/>
    <w:basedOn w:val="DefaultParagraphFont"/>
    <w:link w:val="Footer"/>
    <w:uiPriority w:val="99"/>
    <w:rsid w:val="00717BC7"/>
    <w:rPr>
      <w:rFonts w:ascii="Arial" w:eastAsiaTheme="minorEastAsia" w:hAnsi="Arial" w:cs="Times New Roman"/>
      <w:sz w:val="21"/>
      <w:szCs w:val="21"/>
      <w:lang w:eastAsia="ja-JP"/>
    </w:rPr>
  </w:style>
  <w:style w:type="paragraph" w:styleId="Header">
    <w:name w:val="header"/>
    <w:basedOn w:val="Normal"/>
    <w:link w:val="HeaderChar"/>
    <w:uiPriority w:val="99"/>
    <w:unhideWhenUsed/>
    <w:rsid w:val="00717BC7"/>
    <w:pPr>
      <w:tabs>
        <w:tab w:val="center" w:pos="4320"/>
        <w:tab w:val="right" w:pos="8640"/>
      </w:tabs>
      <w:jc w:val="both"/>
    </w:pPr>
    <w:rPr>
      <w:rFonts w:ascii="Arial" w:eastAsiaTheme="minorEastAsia" w:hAnsi="Arial"/>
      <w:kern w:val="2"/>
      <w:sz w:val="21"/>
      <w:szCs w:val="21"/>
      <w:lang w:eastAsia="ja-JP"/>
      <w14:ligatures w14:val="standardContextual"/>
    </w:rPr>
  </w:style>
  <w:style w:type="character" w:customStyle="1" w:styleId="HeaderChar">
    <w:name w:val="Header Char"/>
    <w:basedOn w:val="DefaultParagraphFont"/>
    <w:link w:val="Header"/>
    <w:uiPriority w:val="99"/>
    <w:rsid w:val="00717BC7"/>
    <w:rPr>
      <w:rFonts w:ascii="Arial" w:eastAsiaTheme="minorEastAsia" w:hAnsi="Arial" w:cs="Times New Roman"/>
      <w:sz w:val="21"/>
      <w:szCs w:val="21"/>
      <w:lang w:eastAsia="ja-JP"/>
    </w:rPr>
  </w:style>
  <w:style w:type="character" w:customStyle="1" w:styleId="Heading2Char">
    <w:name w:val="Heading 2 Char"/>
    <w:link w:val="Heading2"/>
    <w:uiPriority w:val="9"/>
    <w:rsid w:val="006033A5"/>
    <w:rPr>
      <w:rFonts w:ascii="Helvetica" w:eastAsiaTheme="minorEastAsia" w:hAnsi="Helvetica" w:cs="Times New Roman"/>
      <w:b/>
      <w:bCs/>
      <w:iCs/>
      <w:lang w:val="en-AU" w:eastAsia="ja-JP"/>
    </w:rPr>
  </w:style>
  <w:style w:type="character" w:customStyle="1" w:styleId="Heading3Char">
    <w:name w:val="Heading 3 Char"/>
    <w:link w:val="Heading3"/>
    <w:uiPriority w:val="9"/>
    <w:rsid w:val="00717BC7"/>
    <w:rPr>
      <w:rFonts w:ascii="Arial" w:eastAsiaTheme="minorEastAsia" w:hAnsi="Arial" w:cs="Times New Roman"/>
      <w:b/>
      <w:bCs/>
      <w:sz w:val="21"/>
      <w:szCs w:val="26"/>
      <w:lang w:eastAsia="ja-JP"/>
    </w:rPr>
  </w:style>
  <w:style w:type="character" w:customStyle="1" w:styleId="Heading4Char">
    <w:name w:val="Heading 4 Char"/>
    <w:link w:val="Heading4"/>
    <w:uiPriority w:val="9"/>
    <w:rsid w:val="00717BC7"/>
    <w:rPr>
      <w:rFonts w:ascii="Arial" w:eastAsiaTheme="minorEastAsia" w:hAnsi="Arial" w:cs="Times New Roman"/>
      <w:b/>
      <w:sz w:val="21"/>
      <w:szCs w:val="28"/>
      <w:lang w:val="sv-SE" w:eastAsia="sv-SE"/>
    </w:rPr>
  </w:style>
  <w:style w:type="paragraph" w:customStyle="1" w:styleId="Numberedheading2">
    <w:name w:val="Numbered heading 2"/>
    <w:basedOn w:val="Heading2"/>
    <w:next w:val="Normal"/>
    <w:link w:val="Numberedheading2Char"/>
    <w:qFormat/>
    <w:rsid w:val="00237A6C"/>
    <w:pPr>
      <w:numPr>
        <w:numId w:val="3"/>
      </w:numPr>
      <w:snapToGrid w:val="0"/>
      <w:spacing w:before="240" w:after="120" w:line="240" w:lineRule="auto"/>
      <w:jc w:val="left"/>
    </w:pPr>
    <w:rPr>
      <w:rFonts w:eastAsia="Times New Roman" w:cs="Calibri"/>
      <w:b w:val="0"/>
      <w:bCs w:val="0"/>
      <w:lang w:eastAsia="en-GB"/>
    </w:rPr>
  </w:style>
  <w:style w:type="character" w:customStyle="1" w:styleId="Numberedheading2Char">
    <w:name w:val="Numbered heading 2 Char"/>
    <w:basedOn w:val="Heading2Char"/>
    <w:link w:val="Numberedheading2"/>
    <w:rsid w:val="00237A6C"/>
    <w:rPr>
      <w:rFonts w:ascii="Helvetica" w:eastAsia="Times New Roman" w:hAnsi="Helvetica" w:cs="Calibri"/>
      <w:b w:val="0"/>
      <w:bCs w:val="0"/>
      <w:iCs/>
      <w:sz w:val="28"/>
      <w:szCs w:val="28"/>
      <w:lang w:val="en-AU" w:eastAsia="en-GB"/>
    </w:rPr>
  </w:style>
  <w:style w:type="paragraph" w:customStyle="1" w:styleId="Numberedsub-heading">
    <w:name w:val="Numbered sub-heading"/>
    <w:basedOn w:val="Heading2"/>
    <w:next w:val="Normal"/>
    <w:qFormat/>
    <w:rsid w:val="00717BC7"/>
    <w:pPr>
      <w:numPr>
        <w:ilvl w:val="1"/>
        <w:numId w:val="3"/>
      </w:numPr>
      <w:tabs>
        <w:tab w:val="left" w:pos="567"/>
      </w:tabs>
      <w:jc w:val="left"/>
    </w:pPr>
    <w:rPr>
      <w:b w:val="0"/>
      <w:sz w:val="21"/>
      <w:szCs w:val="21"/>
    </w:rPr>
  </w:style>
  <w:style w:type="character" w:styleId="PageNumber">
    <w:name w:val="page number"/>
    <w:basedOn w:val="DefaultParagraphFont"/>
    <w:unhideWhenUsed/>
    <w:rsid w:val="00717BC7"/>
  </w:style>
  <w:style w:type="paragraph" w:customStyle="1" w:styleId="Table">
    <w:name w:val="Table"/>
    <w:basedOn w:val="Normal"/>
    <w:qFormat/>
    <w:rsid w:val="00717BC7"/>
    <w:pPr>
      <w:spacing w:before="40" w:after="40" w:line="264" w:lineRule="auto"/>
    </w:pPr>
    <w:rPr>
      <w:rFonts w:ascii="Arial" w:eastAsiaTheme="minorEastAsia" w:hAnsi="Arial"/>
      <w:kern w:val="2"/>
      <w:sz w:val="21"/>
      <w:szCs w:val="21"/>
      <w:lang w:eastAsia="en-US"/>
      <w14:ligatures w14:val="standardContextual"/>
    </w:rPr>
  </w:style>
  <w:style w:type="table" w:styleId="TableGrid">
    <w:name w:val="Table Grid"/>
    <w:basedOn w:val="TableNormal"/>
    <w:uiPriority w:val="59"/>
    <w:rsid w:val="00717BC7"/>
    <w:rPr>
      <w:rFonts w:ascii="Arial" w:eastAsiaTheme="minorEastAsia" w:hAnsi="Arial" w:cs="Times New Roman"/>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DFHeading2proper">
    <w:name w:val="PDF Heading 2 proper"/>
    <w:basedOn w:val="NoList"/>
    <w:uiPriority w:val="99"/>
    <w:rsid w:val="00F81F70"/>
    <w:pPr>
      <w:numPr>
        <w:numId w:val="4"/>
      </w:numPr>
    </w:pPr>
  </w:style>
  <w:style w:type="numbering" w:customStyle="1" w:styleId="PDFH2">
    <w:name w:val="PDF H2"/>
    <w:basedOn w:val="NoList"/>
    <w:uiPriority w:val="99"/>
    <w:rsid w:val="00F81F70"/>
    <w:pPr>
      <w:numPr>
        <w:numId w:val="5"/>
      </w:numPr>
    </w:pPr>
  </w:style>
  <w:style w:type="numbering" w:customStyle="1" w:styleId="PDFHeading1">
    <w:name w:val="PDF Heading 1"/>
    <w:basedOn w:val="NoList"/>
    <w:uiPriority w:val="99"/>
    <w:rsid w:val="00F0125D"/>
    <w:pPr>
      <w:numPr>
        <w:numId w:val="6"/>
      </w:numPr>
    </w:pPr>
  </w:style>
  <w:style w:type="numbering" w:customStyle="1" w:styleId="PDFHeading2">
    <w:name w:val="PDF Heading 2"/>
    <w:basedOn w:val="NoList"/>
    <w:uiPriority w:val="99"/>
    <w:rsid w:val="00F0125D"/>
    <w:pPr>
      <w:numPr>
        <w:numId w:val="7"/>
      </w:numPr>
    </w:pPr>
  </w:style>
  <w:style w:type="numbering" w:customStyle="1" w:styleId="PDFHeading3">
    <w:name w:val="PDF Heading 3"/>
    <w:basedOn w:val="NoList"/>
    <w:uiPriority w:val="99"/>
    <w:rsid w:val="00F0125D"/>
    <w:pPr>
      <w:numPr>
        <w:numId w:val="8"/>
      </w:numPr>
    </w:pPr>
  </w:style>
  <w:style w:type="character" w:customStyle="1" w:styleId="Heading5Char">
    <w:name w:val="Heading 5 Char"/>
    <w:basedOn w:val="DefaultParagraphFont"/>
    <w:link w:val="Heading5"/>
    <w:uiPriority w:val="9"/>
    <w:semiHidden/>
    <w:rsid w:val="001F7943"/>
    <w:rPr>
      <w:rFonts w:eastAsiaTheme="majorEastAsia" w:cstheme="majorBidi"/>
      <w:color w:val="0F4761" w:themeColor="accent1" w:themeShade="BF"/>
      <w:sz w:val="21"/>
      <w:szCs w:val="21"/>
      <w:lang w:val="en-AU" w:eastAsia="ja-JP"/>
    </w:rPr>
  </w:style>
  <w:style w:type="character" w:customStyle="1" w:styleId="Heading6Char">
    <w:name w:val="Heading 6 Char"/>
    <w:basedOn w:val="DefaultParagraphFont"/>
    <w:link w:val="Heading6"/>
    <w:uiPriority w:val="9"/>
    <w:semiHidden/>
    <w:rsid w:val="001F7943"/>
    <w:rPr>
      <w:rFonts w:eastAsiaTheme="majorEastAsia" w:cstheme="majorBidi"/>
      <w:i/>
      <w:iCs/>
      <w:color w:val="595959" w:themeColor="text1" w:themeTint="A6"/>
      <w:sz w:val="21"/>
      <w:szCs w:val="21"/>
      <w:lang w:val="en-AU" w:eastAsia="ja-JP"/>
    </w:rPr>
  </w:style>
  <w:style w:type="character" w:customStyle="1" w:styleId="Heading7Char">
    <w:name w:val="Heading 7 Char"/>
    <w:basedOn w:val="DefaultParagraphFont"/>
    <w:link w:val="Heading7"/>
    <w:uiPriority w:val="9"/>
    <w:semiHidden/>
    <w:rsid w:val="001F7943"/>
    <w:rPr>
      <w:rFonts w:eastAsiaTheme="majorEastAsia" w:cstheme="majorBidi"/>
      <w:color w:val="595959" w:themeColor="text1" w:themeTint="A6"/>
      <w:sz w:val="21"/>
      <w:szCs w:val="21"/>
      <w:lang w:val="en-AU" w:eastAsia="ja-JP"/>
    </w:rPr>
  </w:style>
  <w:style w:type="character" w:customStyle="1" w:styleId="Heading8Char">
    <w:name w:val="Heading 8 Char"/>
    <w:basedOn w:val="DefaultParagraphFont"/>
    <w:link w:val="Heading8"/>
    <w:uiPriority w:val="9"/>
    <w:semiHidden/>
    <w:rsid w:val="001F7943"/>
    <w:rPr>
      <w:rFonts w:eastAsiaTheme="majorEastAsia" w:cstheme="majorBidi"/>
      <w:i/>
      <w:iCs/>
      <w:color w:val="272727" w:themeColor="text1" w:themeTint="D8"/>
      <w:sz w:val="21"/>
      <w:szCs w:val="21"/>
      <w:lang w:val="en-AU" w:eastAsia="ja-JP"/>
    </w:rPr>
  </w:style>
  <w:style w:type="character" w:customStyle="1" w:styleId="Heading9Char">
    <w:name w:val="Heading 9 Char"/>
    <w:basedOn w:val="DefaultParagraphFont"/>
    <w:link w:val="Heading9"/>
    <w:uiPriority w:val="9"/>
    <w:semiHidden/>
    <w:rsid w:val="001F7943"/>
    <w:rPr>
      <w:rFonts w:eastAsiaTheme="majorEastAsia" w:cstheme="majorBidi"/>
      <w:color w:val="272727" w:themeColor="text1" w:themeTint="D8"/>
      <w:sz w:val="21"/>
      <w:szCs w:val="21"/>
      <w:lang w:val="en-AU" w:eastAsia="ja-JP"/>
    </w:rPr>
  </w:style>
  <w:style w:type="paragraph" w:styleId="Title">
    <w:name w:val="Title"/>
    <w:basedOn w:val="Normal"/>
    <w:next w:val="Normal"/>
    <w:link w:val="TitleChar"/>
    <w:uiPriority w:val="10"/>
    <w:qFormat/>
    <w:rsid w:val="001F7943"/>
    <w:pPr>
      <w:spacing w:after="80"/>
      <w:contextualSpacing/>
      <w:jc w:val="both"/>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1F7943"/>
    <w:rPr>
      <w:rFonts w:asciiTheme="majorHAnsi" w:eastAsiaTheme="majorEastAsia" w:hAnsiTheme="majorHAnsi" w:cstheme="majorBidi"/>
      <w:spacing w:val="-10"/>
      <w:kern w:val="28"/>
      <w:sz w:val="56"/>
      <w:szCs w:val="56"/>
      <w:lang w:val="en-AU" w:eastAsia="ja-JP"/>
    </w:rPr>
  </w:style>
  <w:style w:type="paragraph" w:styleId="Subtitle">
    <w:name w:val="Subtitle"/>
    <w:basedOn w:val="Normal"/>
    <w:next w:val="Normal"/>
    <w:link w:val="SubtitleChar"/>
    <w:uiPriority w:val="11"/>
    <w:qFormat/>
    <w:rsid w:val="001F7943"/>
    <w:pPr>
      <w:numPr>
        <w:ilvl w:val="1"/>
      </w:numPr>
      <w:spacing w:after="160" w:line="264" w:lineRule="auto"/>
      <w:jc w:val="both"/>
    </w:pPr>
    <w:rPr>
      <w:rFonts w:asciiTheme="minorHAnsi" w:eastAsiaTheme="majorEastAsia" w:hAnsiTheme="minorHAnsi" w:cstheme="majorBidi"/>
      <w:color w:val="595959" w:themeColor="text1" w:themeTint="A6"/>
      <w:spacing w:val="15"/>
      <w:kern w:val="2"/>
      <w:sz w:val="28"/>
      <w:szCs w:val="28"/>
      <w:lang w:eastAsia="ja-JP"/>
      <w14:ligatures w14:val="standardContextual"/>
    </w:rPr>
  </w:style>
  <w:style w:type="character" w:customStyle="1" w:styleId="SubtitleChar">
    <w:name w:val="Subtitle Char"/>
    <w:basedOn w:val="DefaultParagraphFont"/>
    <w:link w:val="Subtitle"/>
    <w:uiPriority w:val="11"/>
    <w:rsid w:val="001F7943"/>
    <w:rPr>
      <w:rFonts w:eastAsiaTheme="majorEastAsia" w:cstheme="majorBidi"/>
      <w:color w:val="595959" w:themeColor="text1" w:themeTint="A6"/>
      <w:spacing w:val="15"/>
      <w:sz w:val="28"/>
      <w:szCs w:val="28"/>
      <w:lang w:val="en-AU" w:eastAsia="ja-JP"/>
    </w:rPr>
  </w:style>
  <w:style w:type="paragraph" w:styleId="Quote">
    <w:name w:val="Quote"/>
    <w:basedOn w:val="Normal"/>
    <w:next w:val="Normal"/>
    <w:link w:val="QuoteChar"/>
    <w:uiPriority w:val="29"/>
    <w:qFormat/>
    <w:rsid w:val="001F7943"/>
    <w:pPr>
      <w:spacing w:before="160" w:after="160" w:line="264" w:lineRule="auto"/>
      <w:jc w:val="center"/>
    </w:pPr>
    <w:rPr>
      <w:rFonts w:ascii="Arial" w:eastAsiaTheme="minorEastAsia" w:hAnsi="Arial"/>
      <w:i/>
      <w:iCs/>
      <w:color w:val="404040" w:themeColor="text1" w:themeTint="BF"/>
      <w:kern w:val="2"/>
      <w:sz w:val="21"/>
      <w:szCs w:val="21"/>
      <w:lang w:eastAsia="ja-JP"/>
      <w14:ligatures w14:val="standardContextual"/>
    </w:rPr>
  </w:style>
  <w:style w:type="character" w:customStyle="1" w:styleId="QuoteChar">
    <w:name w:val="Quote Char"/>
    <w:basedOn w:val="DefaultParagraphFont"/>
    <w:link w:val="Quote"/>
    <w:uiPriority w:val="29"/>
    <w:rsid w:val="001F7943"/>
    <w:rPr>
      <w:rFonts w:ascii="Arial" w:eastAsiaTheme="minorEastAsia" w:hAnsi="Arial" w:cs="Times New Roman"/>
      <w:i/>
      <w:iCs/>
      <w:color w:val="404040" w:themeColor="text1" w:themeTint="BF"/>
      <w:sz w:val="21"/>
      <w:szCs w:val="21"/>
      <w:lang w:val="en-AU" w:eastAsia="ja-JP"/>
    </w:rPr>
  </w:style>
  <w:style w:type="paragraph" w:styleId="ListParagraph">
    <w:name w:val="List Paragraph"/>
    <w:basedOn w:val="Normal"/>
    <w:uiPriority w:val="1"/>
    <w:qFormat/>
    <w:rsid w:val="001F7943"/>
    <w:pPr>
      <w:spacing w:line="264" w:lineRule="auto"/>
      <w:ind w:left="720"/>
      <w:contextualSpacing/>
      <w:jc w:val="both"/>
    </w:pPr>
    <w:rPr>
      <w:rFonts w:ascii="Arial" w:eastAsiaTheme="minorEastAsia" w:hAnsi="Arial"/>
      <w:kern w:val="2"/>
      <w:sz w:val="21"/>
      <w:szCs w:val="21"/>
      <w:lang w:eastAsia="ja-JP"/>
      <w14:ligatures w14:val="standardContextual"/>
    </w:rPr>
  </w:style>
  <w:style w:type="character" w:styleId="IntenseEmphasis">
    <w:name w:val="Intense Emphasis"/>
    <w:basedOn w:val="DefaultParagraphFont"/>
    <w:uiPriority w:val="21"/>
    <w:qFormat/>
    <w:rsid w:val="001F7943"/>
    <w:rPr>
      <w:i/>
      <w:iCs/>
      <w:color w:val="0F4761" w:themeColor="accent1" w:themeShade="BF"/>
    </w:rPr>
  </w:style>
  <w:style w:type="paragraph" w:styleId="IntenseQuote">
    <w:name w:val="Intense Quote"/>
    <w:basedOn w:val="Normal"/>
    <w:next w:val="Normal"/>
    <w:link w:val="IntenseQuoteChar"/>
    <w:uiPriority w:val="30"/>
    <w:qFormat/>
    <w:rsid w:val="001F7943"/>
    <w:pPr>
      <w:pBdr>
        <w:top w:val="single" w:sz="4" w:space="10" w:color="0F4761" w:themeColor="accent1" w:themeShade="BF"/>
        <w:bottom w:val="single" w:sz="4" w:space="10" w:color="0F4761" w:themeColor="accent1" w:themeShade="BF"/>
      </w:pBdr>
      <w:spacing w:before="360" w:after="360" w:line="264" w:lineRule="auto"/>
      <w:ind w:left="864" w:right="864"/>
      <w:jc w:val="center"/>
    </w:pPr>
    <w:rPr>
      <w:rFonts w:ascii="Arial" w:eastAsiaTheme="minorEastAsia" w:hAnsi="Arial"/>
      <w:i/>
      <w:iCs/>
      <w:color w:val="0F4761" w:themeColor="accent1" w:themeShade="BF"/>
      <w:kern w:val="2"/>
      <w:sz w:val="21"/>
      <w:szCs w:val="21"/>
      <w:lang w:eastAsia="ja-JP"/>
      <w14:ligatures w14:val="standardContextual"/>
    </w:rPr>
  </w:style>
  <w:style w:type="character" w:customStyle="1" w:styleId="IntenseQuoteChar">
    <w:name w:val="Intense Quote Char"/>
    <w:basedOn w:val="DefaultParagraphFont"/>
    <w:link w:val="IntenseQuote"/>
    <w:uiPriority w:val="30"/>
    <w:rsid w:val="001F7943"/>
    <w:rPr>
      <w:rFonts w:ascii="Arial" w:eastAsiaTheme="minorEastAsia" w:hAnsi="Arial" w:cs="Times New Roman"/>
      <w:i/>
      <w:iCs/>
      <w:color w:val="0F4761" w:themeColor="accent1" w:themeShade="BF"/>
      <w:sz w:val="21"/>
      <w:szCs w:val="21"/>
      <w:lang w:val="en-AU" w:eastAsia="ja-JP"/>
    </w:rPr>
  </w:style>
  <w:style w:type="character" w:styleId="IntenseReference">
    <w:name w:val="Intense Reference"/>
    <w:basedOn w:val="DefaultParagraphFont"/>
    <w:uiPriority w:val="32"/>
    <w:qFormat/>
    <w:rsid w:val="001F7943"/>
    <w:rPr>
      <w:b/>
      <w:bCs/>
      <w:smallCaps/>
      <w:color w:val="0F4761" w:themeColor="accent1" w:themeShade="BF"/>
      <w:spacing w:val="5"/>
    </w:rPr>
  </w:style>
  <w:style w:type="paragraph" w:styleId="NormalWeb">
    <w:name w:val="Normal (Web)"/>
    <w:basedOn w:val="Normal"/>
    <w:uiPriority w:val="99"/>
    <w:unhideWhenUsed/>
    <w:rsid w:val="001F7943"/>
    <w:pPr>
      <w:spacing w:before="100" w:beforeAutospacing="1" w:after="100" w:afterAutospacing="1"/>
    </w:pPr>
  </w:style>
  <w:style w:type="character" w:styleId="Strong">
    <w:name w:val="Strong"/>
    <w:basedOn w:val="DefaultParagraphFont"/>
    <w:uiPriority w:val="22"/>
    <w:qFormat/>
    <w:rsid w:val="001F7943"/>
    <w:rPr>
      <w:b/>
      <w:bCs/>
    </w:rPr>
  </w:style>
  <w:style w:type="character" w:customStyle="1" w:styleId="apple-converted-space">
    <w:name w:val="apple-converted-space"/>
    <w:basedOn w:val="DefaultParagraphFont"/>
    <w:rsid w:val="001F7943"/>
  </w:style>
  <w:style w:type="character" w:styleId="Emphasis">
    <w:name w:val="Emphasis"/>
    <w:basedOn w:val="DefaultParagraphFont"/>
    <w:uiPriority w:val="20"/>
    <w:qFormat/>
    <w:rsid w:val="001F7943"/>
    <w:rPr>
      <w:i/>
      <w:iCs/>
    </w:rPr>
  </w:style>
  <w:style w:type="character" w:styleId="Hyperlink">
    <w:name w:val="Hyperlink"/>
    <w:basedOn w:val="DefaultParagraphFont"/>
    <w:uiPriority w:val="99"/>
    <w:unhideWhenUsed/>
    <w:rsid w:val="00A43864"/>
    <w:rPr>
      <w:color w:val="467886" w:themeColor="hyperlink"/>
      <w:u w:val="single"/>
    </w:rPr>
  </w:style>
  <w:style w:type="character" w:styleId="UnresolvedMention">
    <w:name w:val="Unresolved Mention"/>
    <w:basedOn w:val="DefaultParagraphFont"/>
    <w:uiPriority w:val="99"/>
    <w:rsid w:val="00A43864"/>
    <w:rPr>
      <w:color w:val="605E5C"/>
      <w:shd w:val="clear" w:color="auto" w:fill="E1DFDD"/>
    </w:rPr>
  </w:style>
  <w:style w:type="character" w:styleId="FollowedHyperlink">
    <w:name w:val="FollowedHyperlink"/>
    <w:basedOn w:val="DefaultParagraphFont"/>
    <w:uiPriority w:val="99"/>
    <w:semiHidden/>
    <w:unhideWhenUsed/>
    <w:rsid w:val="00A43864"/>
    <w:rPr>
      <w:color w:val="96607D" w:themeColor="followedHyperlink"/>
      <w:u w:val="single"/>
    </w:rPr>
  </w:style>
  <w:style w:type="paragraph" w:styleId="FootnoteText">
    <w:name w:val="footnote text"/>
    <w:basedOn w:val="Normal"/>
    <w:link w:val="FootnoteTextChar"/>
    <w:uiPriority w:val="99"/>
    <w:semiHidden/>
    <w:unhideWhenUsed/>
    <w:rsid w:val="00EE37EF"/>
    <w:pPr>
      <w:jc w:val="both"/>
    </w:pPr>
    <w:rPr>
      <w:rFonts w:ascii="Arial" w:eastAsiaTheme="minorEastAsia" w:hAnsi="Arial"/>
      <w:kern w:val="2"/>
      <w:sz w:val="20"/>
      <w:szCs w:val="20"/>
      <w:lang w:eastAsia="ja-JP"/>
      <w14:ligatures w14:val="standardContextual"/>
    </w:rPr>
  </w:style>
  <w:style w:type="character" w:customStyle="1" w:styleId="FootnoteTextChar">
    <w:name w:val="Footnote Text Char"/>
    <w:basedOn w:val="DefaultParagraphFont"/>
    <w:link w:val="FootnoteText"/>
    <w:uiPriority w:val="99"/>
    <w:semiHidden/>
    <w:rsid w:val="00EE37EF"/>
    <w:rPr>
      <w:rFonts w:ascii="Arial" w:eastAsiaTheme="minorEastAsia" w:hAnsi="Arial" w:cs="Times New Roman"/>
      <w:sz w:val="20"/>
      <w:szCs w:val="20"/>
      <w:lang w:val="en-AU" w:eastAsia="ja-JP"/>
    </w:rPr>
  </w:style>
  <w:style w:type="character" w:styleId="FootnoteReference">
    <w:name w:val="footnote reference"/>
    <w:basedOn w:val="DefaultParagraphFont"/>
    <w:uiPriority w:val="99"/>
    <w:semiHidden/>
    <w:unhideWhenUsed/>
    <w:rsid w:val="00EE37EF"/>
    <w:rPr>
      <w:vertAlign w:val="superscript"/>
    </w:rPr>
  </w:style>
  <w:style w:type="paragraph" w:customStyle="1" w:styleId="p1">
    <w:name w:val="p1"/>
    <w:basedOn w:val="Normal"/>
    <w:rsid w:val="00102CD3"/>
    <w:rPr>
      <w:rFonts w:ascii="Helvetica" w:hAnsi="Helvetica"/>
      <w:color w:val="000000"/>
      <w:sz w:val="15"/>
      <w:szCs w:val="15"/>
    </w:rPr>
  </w:style>
  <w:style w:type="character" w:customStyle="1" w:styleId="s1">
    <w:name w:val="s1"/>
    <w:basedOn w:val="DefaultParagraphFont"/>
    <w:rsid w:val="0092099D"/>
  </w:style>
  <w:style w:type="paragraph" w:customStyle="1" w:styleId="p2">
    <w:name w:val="p2"/>
    <w:basedOn w:val="Normal"/>
    <w:rsid w:val="00DE6A85"/>
    <w:pPr>
      <w:spacing w:before="100" w:beforeAutospacing="1" w:after="100" w:afterAutospacing="1"/>
    </w:pPr>
  </w:style>
  <w:style w:type="character" w:customStyle="1" w:styleId="apple-tab-span">
    <w:name w:val="apple-tab-span"/>
    <w:basedOn w:val="DefaultParagraphFont"/>
    <w:rsid w:val="00DE6A85"/>
  </w:style>
  <w:style w:type="character" w:customStyle="1" w:styleId="s2">
    <w:name w:val="s2"/>
    <w:basedOn w:val="DefaultParagraphFont"/>
    <w:rsid w:val="003F149E"/>
  </w:style>
  <w:style w:type="paragraph" w:styleId="HTMLPreformatted">
    <w:name w:val="HTML Preformatted"/>
    <w:basedOn w:val="Normal"/>
    <w:link w:val="HTMLPreformattedChar"/>
    <w:uiPriority w:val="99"/>
    <w:unhideWhenUsed/>
    <w:rsid w:val="00626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2614A"/>
    <w:rPr>
      <w:rFonts w:ascii="Courier New" w:eastAsia="Times New Roman" w:hAnsi="Courier New" w:cs="Courier New"/>
      <w:kern w:val="0"/>
      <w:sz w:val="20"/>
      <w:szCs w:val="20"/>
      <w:lang w:val="en-AU" w:eastAsia="en-GB"/>
      <w14:ligatures w14:val="none"/>
    </w:rPr>
  </w:style>
  <w:style w:type="paragraph" w:customStyle="1" w:styleId="p3">
    <w:name w:val="p3"/>
    <w:basedOn w:val="Normal"/>
    <w:rsid w:val="0017161C"/>
    <w:pPr>
      <w:spacing w:before="100" w:beforeAutospacing="1" w:after="100" w:afterAutospacing="1"/>
    </w:pPr>
  </w:style>
  <w:style w:type="paragraph" w:customStyle="1" w:styleId="p4">
    <w:name w:val="p4"/>
    <w:basedOn w:val="Normal"/>
    <w:rsid w:val="00FC3B5F"/>
    <w:pPr>
      <w:spacing w:before="100" w:beforeAutospacing="1" w:after="100" w:afterAutospacing="1"/>
    </w:pPr>
  </w:style>
  <w:style w:type="character" w:customStyle="1" w:styleId="s3">
    <w:name w:val="s3"/>
    <w:basedOn w:val="DefaultParagraphFont"/>
    <w:rsid w:val="00407026"/>
  </w:style>
  <w:style w:type="paragraph" w:customStyle="1" w:styleId="p5">
    <w:name w:val="p5"/>
    <w:basedOn w:val="Normal"/>
    <w:rsid w:val="00BA5A7F"/>
    <w:pPr>
      <w:spacing w:before="100" w:beforeAutospacing="1" w:after="100" w:afterAutospacing="1"/>
    </w:pPr>
  </w:style>
  <w:style w:type="paragraph" w:styleId="TOC2">
    <w:name w:val="toc 2"/>
    <w:basedOn w:val="Normal"/>
    <w:next w:val="Normal"/>
    <w:autoRedefine/>
    <w:uiPriority w:val="39"/>
    <w:unhideWhenUsed/>
    <w:rsid w:val="00237A6C"/>
    <w:pPr>
      <w:spacing w:after="100" w:line="264" w:lineRule="auto"/>
      <w:ind w:left="210"/>
      <w:jc w:val="both"/>
    </w:pPr>
    <w:rPr>
      <w:rFonts w:ascii="Arial" w:eastAsiaTheme="minorEastAsia" w:hAnsi="Arial"/>
      <w:kern w:val="2"/>
      <w:sz w:val="21"/>
      <w:szCs w:val="21"/>
      <w:lang w:eastAsia="ja-JP"/>
      <w14:ligatures w14:val="standardContextual"/>
    </w:rPr>
  </w:style>
  <w:style w:type="paragraph" w:styleId="Revision">
    <w:name w:val="Revision"/>
    <w:hidden/>
    <w:uiPriority w:val="99"/>
    <w:semiHidden/>
    <w:rsid w:val="0028324D"/>
    <w:rPr>
      <w:rFonts w:ascii="Arial" w:eastAsiaTheme="minorEastAsia" w:hAnsi="Arial" w:cs="Times New Roman"/>
      <w:sz w:val="21"/>
      <w:szCs w:val="21"/>
      <w:lang w:val="en-AU" w:eastAsia="ja-JP"/>
    </w:rPr>
  </w:style>
  <w:style w:type="character" w:styleId="CommentReference">
    <w:name w:val="annotation reference"/>
    <w:basedOn w:val="DefaultParagraphFont"/>
    <w:uiPriority w:val="99"/>
    <w:semiHidden/>
    <w:unhideWhenUsed/>
    <w:rsid w:val="00800633"/>
    <w:rPr>
      <w:sz w:val="16"/>
      <w:szCs w:val="16"/>
    </w:rPr>
  </w:style>
  <w:style w:type="paragraph" w:styleId="CommentText">
    <w:name w:val="annotation text"/>
    <w:basedOn w:val="Normal"/>
    <w:link w:val="CommentTextChar"/>
    <w:uiPriority w:val="99"/>
    <w:unhideWhenUsed/>
    <w:rsid w:val="00800633"/>
    <w:pPr>
      <w:jc w:val="both"/>
    </w:pPr>
    <w:rPr>
      <w:rFonts w:ascii="Arial" w:eastAsiaTheme="minorEastAsia" w:hAnsi="Arial"/>
      <w:kern w:val="2"/>
      <w:sz w:val="20"/>
      <w:szCs w:val="20"/>
      <w:lang w:eastAsia="ja-JP"/>
      <w14:ligatures w14:val="standardContextual"/>
    </w:rPr>
  </w:style>
  <w:style w:type="character" w:customStyle="1" w:styleId="CommentTextChar">
    <w:name w:val="Comment Text Char"/>
    <w:basedOn w:val="DefaultParagraphFont"/>
    <w:link w:val="CommentText"/>
    <w:uiPriority w:val="99"/>
    <w:rsid w:val="00800633"/>
    <w:rPr>
      <w:rFonts w:ascii="Arial" w:eastAsiaTheme="minorEastAsia" w:hAnsi="Arial" w:cs="Times New Roman"/>
      <w:sz w:val="20"/>
      <w:szCs w:val="20"/>
      <w:lang w:val="en-AU" w:eastAsia="ja-JP"/>
    </w:rPr>
  </w:style>
  <w:style w:type="paragraph" w:styleId="CommentSubject">
    <w:name w:val="annotation subject"/>
    <w:basedOn w:val="CommentText"/>
    <w:next w:val="CommentText"/>
    <w:link w:val="CommentSubjectChar"/>
    <w:uiPriority w:val="99"/>
    <w:semiHidden/>
    <w:unhideWhenUsed/>
    <w:rsid w:val="00800633"/>
    <w:rPr>
      <w:b/>
      <w:bCs/>
    </w:rPr>
  </w:style>
  <w:style w:type="character" w:customStyle="1" w:styleId="CommentSubjectChar">
    <w:name w:val="Comment Subject Char"/>
    <w:basedOn w:val="CommentTextChar"/>
    <w:link w:val="CommentSubject"/>
    <w:uiPriority w:val="99"/>
    <w:semiHidden/>
    <w:rsid w:val="00800633"/>
    <w:rPr>
      <w:rFonts w:ascii="Arial" w:eastAsiaTheme="minorEastAsia" w:hAnsi="Arial" w:cs="Times New Roman"/>
      <w:b/>
      <w:bCs/>
      <w:sz w:val="20"/>
      <w:szCs w:val="20"/>
      <w:lang w:val="en-AU" w:eastAsia="ja-JP"/>
    </w:rPr>
  </w:style>
  <w:style w:type="paragraph" w:styleId="TOCHeading">
    <w:name w:val="TOC Heading"/>
    <w:basedOn w:val="Heading1"/>
    <w:next w:val="Normal"/>
    <w:uiPriority w:val="39"/>
    <w:unhideWhenUsed/>
    <w:qFormat/>
    <w:rsid w:val="00B61457"/>
    <w:pPr>
      <w:keepLines/>
      <w:spacing w:line="259" w:lineRule="auto"/>
      <w:jc w:val="left"/>
      <w:outlineLvl w:val="9"/>
    </w:pPr>
    <w:rPr>
      <w:rFonts w:asciiTheme="majorHAnsi" w:eastAsiaTheme="majorEastAsia" w:hAnsiTheme="majorHAnsi" w:cstheme="majorBidi"/>
      <w:bCs w:val="0"/>
      <w:color w:val="0F4761" w:themeColor="accent1" w:themeShade="BF"/>
      <w:kern w:val="0"/>
      <w:sz w:val="32"/>
      <w:szCs w:val="32"/>
      <w:lang w:val="en-US" w:eastAsia="en-US"/>
      <w14:ligatures w14:val="none"/>
    </w:rPr>
  </w:style>
  <w:style w:type="paragraph" w:styleId="TOC3">
    <w:name w:val="toc 3"/>
    <w:basedOn w:val="Normal"/>
    <w:next w:val="Normal"/>
    <w:autoRedefine/>
    <w:uiPriority w:val="39"/>
    <w:unhideWhenUsed/>
    <w:rsid w:val="00B61457"/>
    <w:pPr>
      <w:spacing w:after="100" w:line="264" w:lineRule="auto"/>
      <w:ind w:left="420"/>
      <w:jc w:val="both"/>
    </w:pPr>
    <w:rPr>
      <w:rFonts w:ascii="Arial" w:eastAsiaTheme="minorEastAsia" w:hAnsi="Arial"/>
      <w:kern w:val="2"/>
      <w:sz w:val="21"/>
      <w:szCs w:val="21"/>
      <w:lang w:eastAsia="ja-JP"/>
      <w14:ligatures w14:val="standardContextual"/>
    </w:rPr>
  </w:style>
  <w:style w:type="paragraph" w:styleId="TOC1">
    <w:name w:val="toc 1"/>
    <w:basedOn w:val="Normal"/>
    <w:next w:val="Normal"/>
    <w:autoRedefine/>
    <w:uiPriority w:val="39"/>
    <w:unhideWhenUsed/>
    <w:rsid w:val="00D0398D"/>
    <w:pPr>
      <w:spacing w:after="100" w:line="259" w:lineRule="auto"/>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35">
      <w:bodyDiv w:val="1"/>
      <w:marLeft w:val="0"/>
      <w:marRight w:val="0"/>
      <w:marTop w:val="0"/>
      <w:marBottom w:val="0"/>
      <w:divBdr>
        <w:top w:val="none" w:sz="0" w:space="0" w:color="auto"/>
        <w:left w:val="none" w:sz="0" w:space="0" w:color="auto"/>
        <w:bottom w:val="none" w:sz="0" w:space="0" w:color="auto"/>
        <w:right w:val="none" w:sz="0" w:space="0" w:color="auto"/>
      </w:divBdr>
      <w:divsChild>
        <w:div w:id="206355457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183093">
      <w:bodyDiv w:val="1"/>
      <w:marLeft w:val="0"/>
      <w:marRight w:val="0"/>
      <w:marTop w:val="0"/>
      <w:marBottom w:val="0"/>
      <w:divBdr>
        <w:top w:val="none" w:sz="0" w:space="0" w:color="auto"/>
        <w:left w:val="none" w:sz="0" w:space="0" w:color="auto"/>
        <w:bottom w:val="none" w:sz="0" w:space="0" w:color="auto"/>
        <w:right w:val="none" w:sz="0" w:space="0" w:color="auto"/>
      </w:divBdr>
    </w:div>
    <w:div w:id="44063794">
      <w:bodyDiv w:val="1"/>
      <w:marLeft w:val="0"/>
      <w:marRight w:val="0"/>
      <w:marTop w:val="0"/>
      <w:marBottom w:val="0"/>
      <w:divBdr>
        <w:top w:val="none" w:sz="0" w:space="0" w:color="auto"/>
        <w:left w:val="none" w:sz="0" w:space="0" w:color="auto"/>
        <w:bottom w:val="none" w:sz="0" w:space="0" w:color="auto"/>
        <w:right w:val="none" w:sz="0" w:space="0" w:color="auto"/>
      </w:divBdr>
    </w:div>
    <w:div w:id="46807665">
      <w:bodyDiv w:val="1"/>
      <w:marLeft w:val="0"/>
      <w:marRight w:val="0"/>
      <w:marTop w:val="0"/>
      <w:marBottom w:val="0"/>
      <w:divBdr>
        <w:top w:val="none" w:sz="0" w:space="0" w:color="auto"/>
        <w:left w:val="none" w:sz="0" w:space="0" w:color="auto"/>
        <w:bottom w:val="none" w:sz="0" w:space="0" w:color="auto"/>
        <w:right w:val="none" w:sz="0" w:space="0" w:color="auto"/>
      </w:divBdr>
    </w:div>
    <w:div w:id="50076432">
      <w:bodyDiv w:val="1"/>
      <w:marLeft w:val="0"/>
      <w:marRight w:val="0"/>
      <w:marTop w:val="0"/>
      <w:marBottom w:val="0"/>
      <w:divBdr>
        <w:top w:val="none" w:sz="0" w:space="0" w:color="auto"/>
        <w:left w:val="none" w:sz="0" w:space="0" w:color="auto"/>
        <w:bottom w:val="none" w:sz="0" w:space="0" w:color="auto"/>
        <w:right w:val="none" w:sz="0" w:space="0" w:color="auto"/>
      </w:divBdr>
    </w:div>
    <w:div w:id="76706593">
      <w:bodyDiv w:val="1"/>
      <w:marLeft w:val="0"/>
      <w:marRight w:val="0"/>
      <w:marTop w:val="0"/>
      <w:marBottom w:val="0"/>
      <w:divBdr>
        <w:top w:val="none" w:sz="0" w:space="0" w:color="auto"/>
        <w:left w:val="none" w:sz="0" w:space="0" w:color="auto"/>
        <w:bottom w:val="none" w:sz="0" w:space="0" w:color="auto"/>
        <w:right w:val="none" w:sz="0" w:space="0" w:color="auto"/>
      </w:divBdr>
    </w:div>
    <w:div w:id="78912629">
      <w:bodyDiv w:val="1"/>
      <w:marLeft w:val="0"/>
      <w:marRight w:val="0"/>
      <w:marTop w:val="0"/>
      <w:marBottom w:val="0"/>
      <w:divBdr>
        <w:top w:val="none" w:sz="0" w:space="0" w:color="auto"/>
        <w:left w:val="none" w:sz="0" w:space="0" w:color="auto"/>
        <w:bottom w:val="none" w:sz="0" w:space="0" w:color="auto"/>
        <w:right w:val="none" w:sz="0" w:space="0" w:color="auto"/>
      </w:divBdr>
      <w:divsChild>
        <w:div w:id="1483499816">
          <w:blockQuote w:val="1"/>
          <w:marLeft w:val="225"/>
          <w:marRight w:val="0"/>
          <w:marTop w:val="0"/>
          <w:marBottom w:val="0"/>
          <w:divBdr>
            <w:top w:val="none" w:sz="0" w:space="0" w:color="auto"/>
            <w:left w:val="none" w:sz="0" w:space="0" w:color="auto"/>
            <w:bottom w:val="none" w:sz="0" w:space="0" w:color="auto"/>
            <w:right w:val="none" w:sz="0" w:space="0" w:color="auto"/>
          </w:divBdr>
        </w:div>
        <w:div w:id="1403985535">
          <w:blockQuote w:val="1"/>
          <w:marLeft w:val="225"/>
          <w:marRight w:val="0"/>
          <w:marTop w:val="0"/>
          <w:marBottom w:val="0"/>
          <w:divBdr>
            <w:top w:val="none" w:sz="0" w:space="0" w:color="auto"/>
            <w:left w:val="none" w:sz="0" w:space="0" w:color="auto"/>
            <w:bottom w:val="none" w:sz="0" w:space="0" w:color="auto"/>
            <w:right w:val="none" w:sz="0" w:space="0" w:color="auto"/>
          </w:divBdr>
        </w:div>
        <w:div w:id="133134874">
          <w:blockQuote w:val="1"/>
          <w:marLeft w:val="225"/>
          <w:marRight w:val="0"/>
          <w:marTop w:val="0"/>
          <w:marBottom w:val="0"/>
          <w:divBdr>
            <w:top w:val="none" w:sz="0" w:space="0" w:color="auto"/>
            <w:left w:val="none" w:sz="0" w:space="0" w:color="auto"/>
            <w:bottom w:val="none" w:sz="0" w:space="0" w:color="auto"/>
            <w:right w:val="none" w:sz="0" w:space="0" w:color="auto"/>
          </w:divBdr>
        </w:div>
        <w:div w:id="1391880830">
          <w:blockQuote w:val="1"/>
          <w:marLeft w:val="225"/>
          <w:marRight w:val="0"/>
          <w:marTop w:val="0"/>
          <w:marBottom w:val="0"/>
          <w:divBdr>
            <w:top w:val="none" w:sz="0" w:space="0" w:color="auto"/>
            <w:left w:val="none" w:sz="0" w:space="0" w:color="auto"/>
            <w:bottom w:val="none" w:sz="0" w:space="0" w:color="auto"/>
            <w:right w:val="none" w:sz="0" w:space="0" w:color="auto"/>
          </w:divBdr>
        </w:div>
        <w:div w:id="409347274">
          <w:blockQuote w:val="1"/>
          <w:marLeft w:val="225"/>
          <w:marRight w:val="0"/>
          <w:marTop w:val="0"/>
          <w:marBottom w:val="0"/>
          <w:divBdr>
            <w:top w:val="none" w:sz="0" w:space="0" w:color="auto"/>
            <w:left w:val="none" w:sz="0" w:space="0" w:color="auto"/>
            <w:bottom w:val="none" w:sz="0" w:space="0" w:color="auto"/>
            <w:right w:val="none" w:sz="0" w:space="0" w:color="auto"/>
          </w:divBdr>
        </w:div>
        <w:div w:id="163540421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2918770">
      <w:bodyDiv w:val="1"/>
      <w:marLeft w:val="0"/>
      <w:marRight w:val="0"/>
      <w:marTop w:val="0"/>
      <w:marBottom w:val="0"/>
      <w:divBdr>
        <w:top w:val="none" w:sz="0" w:space="0" w:color="auto"/>
        <w:left w:val="none" w:sz="0" w:space="0" w:color="auto"/>
        <w:bottom w:val="none" w:sz="0" w:space="0" w:color="auto"/>
        <w:right w:val="none" w:sz="0" w:space="0" w:color="auto"/>
      </w:divBdr>
    </w:div>
    <w:div w:id="86587357">
      <w:bodyDiv w:val="1"/>
      <w:marLeft w:val="0"/>
      <w:marRight w:val="0"/>
      <w:marTop w:val="0"/>
      <w:marBottom w:val="0"/>
      <w:divBdr>
        <w:top w:val="none" w:sz="0" w:space="0" w:color="auto"/>
        <w:left w:val="none" w:sz="0" w:space="0" w:color="auto"/>
        <w:bottom w:val="none" w:sz="0" w:space="0" w:color="auto"/>
        <w:right w:val="none" w:sz="0" w:space="0" w:color="auto"/>
      </w:divBdr>
    </w:div>
    <w:div w:id="95441970">
      <w:bodyDiv w:val="1"/>
      <w:marLeft w:val="0"/>
      <w:marRight w:val="0"/>
      <w:marTop w:val="0"/>
      <w:marBottom w:val="0"/>
      <w:divBdr>
        <w:top w:val="none" w:sz="0" w:space="0" w:color="auto"/>
        <w:left w:val="none" w:sz="0" w:space="0" w:color="auto"/>
        <w:bottom w:val="none" w:sz="0" w:space="0" w:color="auto"/>
        <w:right w:val="none" w:sz="0" w:space="0" w:color="auto"/>
      </w:divBdr>
    </w:div>
    <w:div w:id="106123471">
      <w:bodyDiv w:val="1"/>
      <w:marLeft w:val="0"/>
      <w:marRight w:val="0"/>
      <w:marTop w:val="0"/>
      <w:marBottom w:val="0"/>
      <w:divBdr>
        <w:top w:val="none" w:sz="0" w:space="0" w:color="auto"/>
        <w:left w:val="none" w:sz="0" w:space="0" w:color="auto"/>
        <w:bottom w:val="none" w:sz="0" w:space="0" w:color="auto"/>
        <w:right w:val="none" w:sz="0" w:space="0" w:color="auto"/>
      </w:divBdr>
    </w:div>
    <w:div w:id="106198352">
      <w:bodyDiv w:val="1"/>
      <w:marLeft w:val="0"/>
      <w:marRight w:val="0"/>
      <w:marTop w:val="0"/>
      <w:marBottom w:val="0"/>
      <w:divBdr>
        <w:top w:val="none" w:sz="0" w:space="0" w:color="auto"/>
        <w:left w:val="none" w:sz="0" w:space="0" w:color="auto"/>
        <w:bottom w:val="none" w:sz="0" w:space="0" w:color="auto"/>
        <w:right w:val="none" w:sz="0" w:space="0" w:color="auto"/>
      </w:divBdr>
    </w:div>
    <w:div w:id="112670884">
      <w:bodyDiv w:val="1"/>
      <w:marLeft w:val="0"/>
      <w:marRight w:val="0"/>
      <w:marTop w:val="0"/>
      <w:marBottom w:val="0"/>
      <w:divBdr>
        <w:top w:val="none" w:sz="0" w:space="0" w:color="auto"/>
        <w:left w:val="none" w:sz="0" w:space="0" w:color="auto"/>
        <w:bottom w:val="none" w:sz="0" w:space="0" w:color="auto"/>
        <w:right w:val="none" w:sz="0" w:space="0" w:color="auto"/>
      </w:divBdr>
    </w:div>
    <w:div w:id="116720503">
      <w:bodyDiv w:val="1"/>
      <w:marLeft w:val="0"/>
      <w:marRight w:val="0"/>
      <w:marTop w:val="0"/>
      <w:marBottom w:val="0"/>
      <w:divBdr>
        <w:top w:val="none" w:sz="0" w:space="0" w:color="auto"/>
        <w:left w:val="none" w:sz="0" w:space="0" w:color="auto"/>
        <w:bottom w:val="none" w:sz="0" w:space="0" w:color="auto"/>
        <w:right w:val="none" w:sz="0" w:space="0" w:color="auto"/>
      </w:divBdr>
    </w:div>
    <w:div w:id="117334766">
      <w:bodyDiv w:val="1"/>
      <w:marLeft w:val="0"/>
      <w:marRight w:val="0"/>
      <w:marTop w:val="0"/>
      <w:marBottom w:val="0"/>
      <w:divBdr>
        <w:top w:val="none" w:sz="0" w:space="0" w:color="auto"/>
        <w:left w:val="none" w:sz="0" w:space="0" w:color="auto"/>
        <w:bottom w:val="none" w:sz="0" w:space="0" w:color="auto"/>
        <w:right w:val="none" w:sz="0" w:space="0" w:color="auto"/>
      </w:divBdr>
      <w:divsChild>
        <w:div w:id="515927490">
          <w:blockQuote w:val="1"/>
          <w:marLeft w:val="225"/>
          <w:marRight w:val="0"/>
          <w:marTop w:val="0"/>
          <w:marBottom w:val="0"/>
          <w:divBdr>
            <w:top w:val="none" w:sz="0" w:space="0" w:color="auto"/>
            <w:left w:val="none" w:sz="0" w:space="0" w:color="auto"/>
            <w:bottom w:val="none" w:sz="0" w:space="0" w:color="auto"/>
            <w:right w:val="none" w:sz="0" w:space="0" w:color="auto"/>
          </w:divBdr>
        </w:div>
        <w:div w:id="1629898199">
          <w:blockQuote w:val="1"/>
          <w:marLeft w:val="225"/>
          <w:marRight w:val="0"/>
          <w:marTop w:val="0"/>
          <w:marBottom w:val="0"/>
          <w:divBdr>
            <w:top w:val="none" w:sz="0" w:space="0" w:color="auto"/>
            <w:left w:val="none" w:sz="0" w:space="0" w:color="auto"/>
            <w:bottom w:val="none" w:sz="0" w:space="0" w:color="auto"/>
            <w:right w:val="none" w:sz="0" w:space="0" w:color="auto"/>
          </w:divBdr>
        </w:div>
        <w:div w:id="19254584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0468347">
      <w:bodyDiv w:val="1"/>
      <w:marLeft w:val="0"/>
      <w:marRight w:val="0"/>
      <w:marTop w:val="0"/>
      <w:marBottom w:val="0"/>
      <w:divBdr>
        <w:top w:val="none" w:sz="0" w:space="0" w:color="auto"/>
        <w:left w:val="none" w:sz="0" w:space="0" w:color="auto"/>
        <w:bottom w:val="none" w:sz="0" w:space="0" w:color="auto"/>
        <w:right w:val="none" w:sz="0" w:space="0" w:color="auto"/>
      </w:divBdr>
    </w:div>
    <w:div w:id="180243802">
      <w:bodyDiv w:val="1"/>
      <w:marLeft w:val="0"/>
      <w:marRight w:val="0"/>
      <w:marTop w:val="0"/>
      <w:marBottom w:val="0"/>
      <w:divBdr>
        <w:top w:val="none" w:sz="0" w:space="0" w:color="auto"/>
        <w:left w:val="none" w:sz="0" w:space="0" w:color="auto"/>
        <w:bottom w:val="none" w:sz="0" w:space="0" w:color="auto"/>
        <w:right w:val="none" w:sz="0" w:space="0" w:color="auto"/>
      </w:divBdr>
    </w:div>
    <w:div w:id="222836790">
      <w:bodyDiv w:val="1"/>
      <w:marLeft w:val="0"/>
      <w:marRight w:val="0"/>
      <w:marTop w:val="0"/>
      <w:marBottom w:val="0"/>
      <w:divBdr>
        <w:top w:val="none" w:sz="0" w:space="0" w:color="auto"/>
        <w:left w:val="none" w:sz="0" w:space="0" w:color="auto"/>
        <w:bottom w:val="none" w:sz="0" w:space="0" w:color="auto"/>
        <w:right w:val="none" w:sz="0" w:space="0" w:color="auto"/>
      </w:divBdr>
    </w:div>
    <w:div w:id="230582557">
      <w:bodyDiv w:val="1"/>
      <w:marLeft w:val="0"/>
      <w:marRight w:val="0"/>
      <w:marTop w:val="0"/>
      <w:marBottom w:val="0"/>
      <w:divBdr>
        <w:top w:val="none" w:sz="0" w:space="0" w:color="auto"/>
        <w:left w:val="none" w:sz="0" w:space="0" w:color="auto"/>
        <w:bottom w:val="none" w:sz="0" w:space="0" w:color="auto"/>
        <w:right w:val="none" w:sz="0" w:space="0" w:color="auto"/>
      </w:divBdr>
    </w:div>
    <w:div w:id="251091701">
      <w:bodyDiv w:val="1"/>
      <w:marLeft w:val="0"/>
      <w:marRight w:val="0"/>
      <w:marTop w:val="0"/>
      <w:marBottom w:val="0"/>
      <w:divBdr>
        <w:top w:val="none" w:sz="0" w:space="0" w:color="auto"/>
        <w:left w:val="none" w:sz="0" w:space="0" w:color="auto"/>
        <w:bottom w:val="none" w:sz="0" w:space="0" w:color="auto"/>
        <w:right w:val="none" w:sz="0" w:space="0" w:color="auto"/>
      </w:divBdr>
      <w:divsChild>
        <w:div w:id="9405269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82031889">
      <w:bodyDiv w:val="1"/>
      <w:marLeft w:val="0"/>
      <w:marRight w:val="0"/>
      <w:marTop w:val="0"/>
      <w:marBottom w:val="0"/>
      <w:divBdr>
        <w:top w:val="none" w:sz="0" w:space="0" w:color="auto"/>
        <w:left w:val="none" w:sz="0" w:space="0" w:color="auto"/>
        <w:bottom w:val="none" w:sz="0" w:space="0" w:color="auto"/>
        <w:right w:val="none" w:sz="0" w:space="0" w:color="auto"/>
      </w:divBdr>
    </w:div>
    <w:div w:id="320089101">
      <w:bodyDiv w:val="1"/>
      <w:marLeft w:val="0"/>
      <w:marRight w:val="0"/>
      <w:marTop w:val="0"/>
      <w:marBottom w:val="0"/>
      <w:divBdr>
        <w:top w:val="none" w:sz="0" w:space="0" w:color="auto"/>
        <w:left w:val="none" w:sz="0" w:space="0" w:color="auto"/>
        <w:bottom w:val="none" w:sz="0" w:space="0" w:color="auto"/>
        <w:right w:val="none" w:sz="0" w:space="0" w:color="auto"/>
      </w:divBdr>
    </w:div>
    <w:div w:id="320230668">
      <w:bodyDiv w:val="1"/>
      <w:marLeft w:val="0"/>
      <w:marRight w:val="0"/>
      <w:marTop w:val="0"/>
      <w:marBottom w:val="0"/>
      <w:divBdr>
        <w:top w:val="none" w:sz="0" w:space="0" w:color="auto"/>
        <w:left w:val="none" w:sz="0" w:space="0" w:color="auto"/>
        <w:bottom w:val="none" w:sz="0" w:space="0" w:color="auto"/>
        <w:right w:val="none" w:sz="0" w:space="0" w:color="auto"/>
      </w:divBdr>
    </w:div>
    <w:div w:id="326441013">
      <w:bodyDiv w:val="1"/>
      <w:marLeft w:val="0"/>
      <w:marRight w:val="0"/>
      <w:marTop w:val="0"/>
      <w:marBottom w:val="0"/>
      <w:divBdr>
        <w:top w:val="none" w:sz="0" w:space="0" w:color="auto"/>
        <w:left w:val="none" w:sz="0" w:space="0" w:color="auto"/>
        <w:bottom w:val="none" w:sz="0" w:space="0" w:color="auto"/>
        <w:right w:val="none" w:sz="0" w:space="0" w:color="auto"/>
      </w:divBdr>
      <w:divsChild>
        <w:div w:id="130850709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38194763">
      <w:bodyDiv w:val="1"/>
      <w:marLeft w:val="0"/>
      <w:marRight w:val="0"/>
      <w:marTop w:val="0"/>
      <w:marBottom w:val="0"/>
      <w:divBdr>
        <w:top w:val="none" w:sz="0" w:space="0" w:color="auto"/>
        <w:left w:val="none" w:sz="0" w:space="0" w:color="auto"/>
        <w:bottom w:val="none" w:sz="0" w:space="0" w:color="auto"/>
        <w:right w:val="none" w:sz="0" w:space="0" w:color="auto"/>
      </w:divBdr>
    </w:div>
    <w:div w:id="345908919">
      <w:bodyDiv w:val="1"/>
      <w:marLeft w:val="0"/>
      <w:marRight w:val="0"/>
      <w:marTop w:val="0"/>
      <w:marBottom w:val="0"/>
      <w:divBdr>
        <w:top w:val="none" w:sz="0" w:space="0" w:color="auto"/>
        <w:left w:val="none" w:sz="0" w:space="0" w:color="auto"/>
        <w:bottom w:val="none" w:sz="0" w:space="0" w:color="auto"/>
        <w:right w:val="none" w:sz="0" w:space="0" w:color="auto"/>
      </w:divBdr>
    </w:div>
    <w:div w:id="381445145">
      <w:bodyDiv w:val="1"/>
      <w:marLeft w:val="0"/>
      <w:marRight w:val="0"/>
      <w:marTop w:val="0"/>
      <w:marBottom w:val="0"/>
      <w:divBdr>
        <w:top w:val="none" w:sz="0" w:space="0" w:color="auto"/>
        <w:left w:val="none" w:sz="0" w:space="0" w:color="auto"/>
        <w:bottom w:val="none" w:sz="0" w:space="0" w:color="auto"/>
        <w:right w:val="none" w:sz="0" w:space="0" w:color="auto"/>
      </w:divBdr>
    </w:div>
    <w:div w:id="388843398">
      <w:bodyDiv w:val="1"/>
      <w:marLeft w:val="0"/>
      <w:marRight w:val="0"/>
      <w:marTop w:val="0"/>
      <w:marBottom w:val="0"/>
      <w:divBdr>
        <w:top w:val="none" w:sz="0" w:space="0" w:color="auto"/>
        <w:left w:val="none" w:sz="0" w:space="0" w:color="auto"/>
        <w:bottom w:val="none" w:sz="0" w:space="0" w:color="auto"/>
        <w:right w:val="none" w:sz="0" w:space="0" w:color="auto"/>
      </w:divBdr>
      <w:divsChild>
        <w:div w:id="15121821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97752839">
      <w:bodyDiv w:val="1"/>
      <w:marLeft w:val="0"/>
      <w:marRight w:val="0"/>
      <w:marTop w:val="0"/>
      <w:marBottom w:val="0"/>
      <w:divBdr>
        <w:top w:val="none" w:sz="0" w:space="0" w:color="auto"/>
        <w:left w:val="none" w:sz="0" w:space="0" w:color="auto"/>
        <w:bottom w:val="none" w:sz="0" w:space="0" w:color="auto"/>
        <w:right w:val="none" w:sz="0" w:space="0" w:color="auto"/>
      </w:divBdr>
      <w:divsChild>
        <w:div w:id="116562888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00560361">
      <w:bodyDiv w:val="1"/>
      <w:marLeft w:val="0"/>
      <w:marRight w:val="0"/>
      <w:marTop w:val="0"/>
      <w:marBottom w:val="0"/>
      <w:divBdr>
        <w:top w:val="none" w:sz="0" w:space="0" w:color="auto"/>
        <w:left w:val="none" w:sz="0" w:space="0" w:color="auto"/>
        <w:bottom w:val="none" w:sz="0" w:space="0" w:color="auto"/>
        <w:right w:val="none" w:sz="0" w:space="0" w:color="auto"/>
      </w:divBdr>
    </w:div>
    <w:div w:id="469445936">
      <w:bodyDiv w:val="1"/>
      <w:marLeft w:val="0"/>
      <w:marRight w:val="0"/>
      <w:marTop w:val="0"/>
      <w:marBottom w:val="0"/>
      <w:divBdr>
        <w:top w:val="none" w:sz="0" w:space="0" w:color="auto"/>
        <w:left w:val="none" w:sz="0" w:space="0" w:color="auto"/>
        <w:bottom w:val="none" w:sz="0" w:space="0" w:color="auto"/>
        <w:right w:val="none" w:sz="0" w:space="0" w:color="auto"/>
      </w:divBdr>
    </w:div>
    <w:div w:id="475731222">
      <w:bodyDiv w:val="1"/>
      <w:marLeft w:val="0"/>
      <w:marRight w:val="0"/>
      <w:marTop w:val="0"/>
      <w:marBottom w:val="0"/>
      <w:divBdr>
        <w:top w:val="none" w:sz="0" w:space="0" w:color="auto"/>
        <w:left w:val="none" w:sz="0" w:space="0" w:color="auto"/>
        <w:bottom w:val="none" w:sz="0" w:space="0" w:color="auto"/>
        <w:right w:val="none" w:sz="0" w:space="0" w:color="auto"/>
      </w:divBdr>
    </w:div>
    <w:div w:id="478352241">
      <w:bodyDiv w:val="1"/>
      <w:marLeft w:val="0"/>
      <w:marRight w:val="0"/>
      <w:marTop w:val="0"/>
      <w:marBottom w:val="0"/>
      <w:divBdr>
        <w:top w:val="none" w:sz="0" w:space="0" w:color="auto"/>
        <w:left w:val="none" w:sz="0" w:space="0" w:color="auto"/>
        <w:bottom w:val="none" w:sz="0" w:space="0" w:color="auto"/>
        <w:right w:val="none" w:sz="0" w:space="0" w:color="auto"/>
      </w:divBdr>
    </w:div>
    <w:div w:id="478421212">
      <w:bodyDiv w:val="1"/>
      <w:marLeft w:val="0"/>
      <w:marRight w:val="0"/>
      <w:marTop w:val="0"/>
      <w:marBottom w:val="0"/>
      <w:divBdr>
        <w:top w:val="none" w:sz="0" w:space="0" w:color="auto"/>
        <w:left w:val="none" w:sz="0" w:space="0" w:color="auto"/>
        <w:bottom w:val="none" w:sz="0" w:space="0" w:color="auto"/>
        <w:right w:val="none" w:sz="0" w:space="0" w:color="auto"/>
      </w:divBdr>
    </w:div>
    <w:div w:id="500390572">
      <w:bodyDiv w:val="1"/>
      <w:marLeft w:val="0"/>
      <w:marRight w:val="0"/>
      <w:marTop w:val="0"/>
      <w:marBottom w:val="0"/>
      <w:divBdr>
        <w:top w:val="none" w:sz="0" w:space="0" w:color="auto"/>
        <w:left w:val="none" w:sz="0" w:space="0" w:color="auto"/>
        <w:bottom w:val="none" w:sz="0" w:space="0" w:color="auto"/>
        <w:right w:val="none" w:sz="0" w:space="0" w:color="auto"/>
      </w:divBdr>
    </w:div>
    <w:div w:id="515466036">
      <w:bodyDiv w:val="1"/>
      <w:marLeft w:val="0"/>
      <w:marRight w:val="0"/>
      <w:marTop w:val="0"/>
      <w:marBottom w:val="0"/>
      <w:divBdr>
        <w:top w:val="none" w:sz="0" w:space="0" w:color="auto"/>
        <w:left w:val="none" w:sz="0" w:space="0" w:color="auto"/>
        <w:bottom w:val="none" w:sz="0" w:space="0" w:color="auto"/>
        <w:right w:val="none" w:sz="0" w:space="0" w:color="auto"/>
      </w:divBdr>
    </w:div>
    <w:div w:id="527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8628734">
          <w:marLeft w:val="547"/>
          <w:marRight w:val="0"/>
          <w:marTop w:val="115"/>
          <w:marBottom w:val="120"/>
          <w:divBdr>
            <w:top w:val="none" w:sz="0" w:space="0" w:color="auto"/>
            <w:left w:val="none" w:sz="0" w:space="0" w:color="auto"/>
            <w:bottom w:val="none" w:sz="0" w:space="0" w:color="auto"/>
            <w:right w:val="none" w:sz="0" w:space="0" w:color="auto"/>
          </w:divBdr>
        </w:div>
        <w:div w:id="1043139475">
          <w:marLeft w:val="547"/>
          <w:marRight w:val="0"/>
          <w:marTop w:val="115"/>
          <w:marBottom w:val="120"/>
          <w:divBdr>
            <w:top w:val="none" w:sz="0" w:space="0" w:color="auto"/>
            <w:left w:val="none" w:sz="0" w:space="0" w:color="auto"/>
            <w:bottom w:val="none" w:sz="0" w:space="0" w:color="auto"/>
            <w:right w:val="none" w:sz="0" w:space="0" w:color="auto"/>
          </w:divBdr>
        </w:div>
      </w:divsChild>
    </w:div>
    <w:div w:id="550534903">
      <w:bodyDiv w:val="1"/>
      <w:marLeft w:val="0"/>
      <w:marRight w:val="0"/>
      <w:marTop w:val="0"/>
      <w:marBottom w:val="0"/>
      <w:divBdr>
        <w:top w:val="none" w:sz="0" w:space="0" w:color="auto"/>
        <w:left w:val="none" w:sz="0" w:space="0" w:color="auto"/>
        <w:bottom w:val="none" w:sz="0" w:space="0" w:color="auto"/>
        <w:right w:val="none" w:sz="0" w:space="0" w:color="auto"/>
      </w:divBdr>
    </w:div>
    <w:div w:id="569849181">
      <w:bodyDiv w:val="1"/>
      <w:marLeft w:val="0"/>
      <w:marRight w:val="0"/>
      <w:marTop w:val="0"/>
      <w:marBottom w:val="0"/>
      <w:divBdr>
        <w:top w:val="none" w:sz="0" w:space="0" w:color="auto"/>
        <w:left w:val="none" w:sz="0" w:space="0" w:color="auto"/>
        <w:bottom w:val="none" w:sz="0" w:space="0" w:color="auto"/>
        <w:right w:val="none" w:sz="0" w:space="0" w:color="auto"/>
      </w:divBdr>
    </w:div>
    <w:div w:id="599602669">
      <w:bodyDiv w:val="1"/>
      <w:marLeft w:val="0"/>
      <w:marRight w:val="0"/>
      <w:marTop w:val="0"/>
      <w:marBottom w:val="0"/>
      <w:divBdr>
        <w:top w:val="none" w:sz="0" w:space="0" w:color="auto"/>
        <w:left w:val="none" w:sz="0" w:space="0" w:color="auto"/>
        <w:bottom w:val="none" w:sz="0" w:space="0" w:color="auto"/>
        <w:right w:val="none" w:sz="0" w:space="0" w:color="auto"/>
      </w:divBdr>
    </w:div>
    <w:div w:id="603536016">
      <w:bodyDiv w:val="1"/>
      <w:marLeft w:val="0"/>
      <w:marRight w:val="0"/>
      <w:marTop w:val="0"/>
      <w:marBottom w:val="0"/>
      <w:divBdr>
        <w:top w:val="none" w:sz="0" w:space="0" w:color="auto"/>
        <w:left w:val="none" w:sz="0" w:space="0" w:color="auto"/>
        <w:bottom w:val="none" w:sz="0" w:space="0" w:color="auto"/>
        <w:right w:val="none" w:sz="0" w:space="0" w:color="auto"/>
      </w:divBdr>
    </w:div>
    <w:div w:id="610863207">
      <w:bodyDiv w:val="1"/>
      <w:marLeft w:val="0"/>
      <w:marRight w:val="0"/>
      <w:marTop w:val="0"/>
      <w:marBottom w:val="0"/>
      <w:divBdr>
        <w:top w:val="none" w:sz="0" w:space="0" w:color="auto"/>
        <w:left w:val="none" w:sz="0" w:space="0" w:color="auto"/>
        <w:bottom w:val="none" w:sz="0" w:space="0" w:color="auto"/>
        <w:right w:val="none" w:sz="0" w:space="0" w:color="auto"/>
      </w:divBdr>
    </w:div>
    <w:div w:id="639457432">
      <w:bodyDiv w:val="1"/>
      <w:marLeft w:val="0"/>
      <w:marRight w:val="0"/>
      <w:marTop w:val="0"/>
      <w:marBottom w:val="0"/>
      <w:divBdr>
        <w:top w:val="none" w:sz="0" w:space="0" w:color="auto"/>
        <w:left w:val="none" w:sz="0" w:space="0" w:color="auto"/>
        <w:bottom w:val="none" w:sz="0" w:space="0" w:color="auto"/>
        <w:right w:val="none" w:sz="0" w:space="0" w:color="auto"/>
      </w:divBdr>
    </w:div>
    <w:div w:id="652494044">
      <w:bodyDiv w:val="1"/>
      <w:marLeft w:val="0"/>
      <w:marRight w:val="0"/>
      <w:marTop w:val="0"/>
      <w:marBottom w:val="0"/>
      <w:divBdr>
        <w:top w:val="none" w:sz="0" w:space="0" w:color="auto"/>
        <w:left w:val="none" w:sz="0" w:space="0" w:color="auto"/>
        <w:bottom w:val="none" w:sz="0" w:space="0" w:color="auto"/>
        <w:right w:val="none" w:sz="0" w:space="0" w:color="auto"/>
      </w:divBdr>
    </w:div>
    <w:div w:id="653872934">
      <w:bodyDiv w:val="1"/>
      <w:marLeft w:val="0"/>
      <w:marRight w:val="0"/>
      <w:marTop w:val="0"/>
      <w:marBottom w:val="0"/>
      <w:divBdr>
        <w:top w:val="none" w:sz="0" w:space="0" w:color="auto"/>
        <w:left w:val="none" w:sz="0" w:space="0" w:color="auto"/>
        <w:bottom w:val="none" w:sz="0" w:space="0" w:color="auto"/>
        <w:right w:val="none" w:sz="0" w:space="0" w:color="auto"/>
      </w:divBdr>
    </w:div>
    <w:div w:id="663438855">
      <w:bodyDiv w:val="1"/>
      <w:marLeft w:val="0"/>
      <w:marRight w:val="0"/>
      <w:marTop w:val="0"/>
      <w:marBottom w:val="0"/>
      <w:divBdr>
        <w:top w:val="none" w:sz="0" w:space="0" w:color="auto"/>
        <w:left w:val="none" w:sz="0" w:space="0" w:color="auto"/>
        <w:bottom w:val="none" w:sz="0" w:space="0" w:color="auto"/>
        <w:right w:val="none" w:sz="0" w:space="0" w:color="auto"/>
      </w:divBdr>
    </w:div>
    <w:div w:id="676808475">
      <w:bodyDiv w:val="1"/>
      <w:marLeft w:val="0"/>
      <w:marRight w:val="0"/>
      <w:marTop w:val="0"/>
      <w:marBottom w:val="0"/>
      <w:divBdr>
        <w:top w:val="none" w:sz="0" w:space="0" w:color="auto"/>
        <w:left w:val="none" w:sz="0" w:space="0" w:color="auto"/>
        <w:bottom w:val="none" w:sz="0" w:space="0" w:color="auto"/>
        <w:right w:val="none" w:sz="0" w:space="0" w:color="auto"/>
      </w:divBdr>
    </w:div>
    <w:div w:id="678695899">
      <w:bodyDiv w:val="1"/>
      <w:marLeft w:val="0"/>
      <w:marRight w:val="0"/>
      <w:marTop w:val="0"/>
      <w:marBottom w:val="0"/>
      <w:divBdr>
        <w:top w:val="none" w:sz="0" w:space="0" w:color="auto"/>
        <w:left w:val="none" w:sz="0" w:space="0" w:color="auto"/>
        <w:bottom w:val="none" w:sz="0" w:space="0" w:color="auto"/>
        <w:right w:val="none" w:sz="0" w:space="0" w:color="auto"/>
      </w:divBdr>
      <w:divsChild>
        <w:div w:id="2988474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79088733">
      <w:bodyDiv w:val="1"/>
      <w:marLeft w:val="0"/>
      <w:marRight w:val="0"/>
      <w:marTop w:val="0"/>
      <w:marBottom w:val="0"/>
      <w:divBdr>
        <w:top w:val="none" w:sz="0" w:space="0" w:color="auto"/>
        <w:left w:val="none" w:sz="0" w:space="0" w:color="auto"/>
        <w:bottom w:val="none" w:sz="0" w:space="0" w:color="auto"/>
        <w:right w:val="none" w:sz="0" w:space="0" w:color="auto"/>
      </w:divBdr>
    </w:div>
    <w:div w:id="681667553">
      <w:bodyDiv w:val="1"/>
      <w:marLeft w:val="0"/>
      <w:marRight w:val="0"/>
      <w:marTop w:val="0"/>
      <w:marBottom w:val="0"/>
      <w:divBdr>
        <w:top w:val="none" w:sz="0" w:space="0" w:color="auto"/>
        <w:left w:val="none" w:sz="0" w:space="0" w:color="auto"/>
        <w:bottom w:val="none" w:sz="0" w:space="0" w:color="auto"/>
        <w:right w:val="none" w:sz="0" w:space="0" w:color="auto"/>
      </w:divBdr>
    </w:div>
    <w:div w:id="685061597">
      <w:bodyDiv w:val="1"/>
      <w:marLeft w:val="0"/>
      <w:marRight w:val="0"/>
      <w:marTop w:val="0"/>
      <w:marBottom w:val="0"/>
      <w:divBdr>
        <w:top w:val="none" w:sz="0" w:space="0" w:color="auto"/>
        <w:left w:val="none" w:sz="0" w:space="0" w:color="auto"/>
        <w:bottom w:val="none" w:sz="0" w:space="0" w:color="auto"/>
        <w:right w:val="none" w:sz="0" w:space="0" w:color="auto"/>
      </w:divBdr>
    </w:div>
    <w:div w:id="689375267">
      <w:bodyDiv w:val="1"/>
      <w:marLeft w:val="0"/>
      <w:marRight w:val="0"/>
      <w:marTop w:val="0"/>
      <w:marBottom w:val="0"/>
      <w:divBdr>
        <w:top w:val="none" w:sz="0" w:space="0" w:color="auto"/>
        <w:left w:val="none" w:sz="0" w:space="0" w:color="auto"/>
        <w:bottom w:val="none" w:sz="0" w:space="0" w:color="auto"/>
        <w:right w:val="none" w:sz="0" w:space="0" w:color="auto"/>
      </w:divBdr>
    </w:div>
    <w:div w:id="696933628">
      <w:bodyDiv w:val="1"/>
      <w:marLeft w:val="0"/>
      <w:marRight w:val="0"/>
      <w:marTop w:val="0"/>
      <w:marBottom w:val="0"/>
      <w:divBdr>
        <w:top w:val="none" w:sz="0" w:space="0" w:color="auto"/>
        <w:left w:val="none" w:sz="0" w:space="0" w:color="auto"/>
        <w:bottom w:val="none" w:sz="0" w:space="0" w:color="auto"/>
        <w:right w:val="none" w:sz="0" w:space="0" w:color="auto"/>
      </w:divBdr>
      <w:divsChild>
        <w:div w:id="1905532440">
          <w:marLeft w:val="547"/>
          <w:marRight w:val="0"/>
          <w:marTop w:val="115"/>
          <w:marBottom w:val="120"/>
          <w:divBdr>
            <w:top w:val="none" w:sz="0" w:space="0" w:color="auto"/>
            <w:left w:val="none" w:sz="0" w:space="0" w:color="auto"/>
            <w:bottom w:val="none" w:sz="0" w:space="0" w:color="auto"/>
            <w:right w:val="none" w:sz="0" w:space="0" w:color="auto"/>
          </w:divBdr>
        </w:div>
        <w:div w:id="1878160436">
          <w:marLeft w:val="547"/>
          <w:marRight w:val="0"/>
          <w:marTop w:val="115"/>
          <w:marBottom w:val="120"/>
          <w:divBdr>
            <w:top w:val="none" w:sz="0" w:space="0" w:color="auto"/>
            <w:left w:val="none" w:sz="0" w:space="0" w:color="auto"/>
            <w:bottom w:val="none" w:sz="0" w:space="0" w:color="auto"/>
            <w:right w:val="none" w:sz="0" w:space="0" w:color="auto"/>
          </w:divBdr>
        </w:div>
        <w:div w:id="683823204">
          <w:marLeft w:val="547"/>
          <w:marRight w:val="0"/>
          <w:marTop w:val="115"/>
          <w:marBottom w:val="120"/>
          <w:divBdr>
            <w:top w:val="none" w:sz="0" w:space="0" w:color="auto"/>
            <w:left w:val="none" w:sz="0" w:space="0" w:color="auto"/>
            <w:bottom w:val="none" w:sz="0" w:space="0" w:color="auto"/>
            <w:right w:val="none" w:sz="0" w:space="0" w:color="auto"/>
          </w:divBdr>
        </w:div>
        <w:div w:id="1708681938">
          <w:marLeft w:val="547"/>
          <w:marRight w:val="0"/>
          <w:marTop w:val="115"/>
          <w:marBottom w:val="120"/>
          <w:divBdr>
            <w:top w:val="none" w:sz="0" w:space="0" w:color="auto"/>
            <w:left w:val="none" w:sz="0" w:space="0" w:color="auto"/>
            <w:bottom w:val="none" w:sz="0" w:space="0" w:color="auto"/>
            <w:right w:val="none" w:sz="0" w:space="0" w:color="auto"/>
          </w:divBdr>
        </w:div>
      </w:divsChild>
    </w:div>
    <w:div w:id="713384080">
      <w:bodyDiv w:val="1"/>
      <w:marLeft w:val="0"/>
      <w:marRight w:val="0"/>
      <w:marTop w:val="0"/>
      <w:marBottom w:val="0"/>
      <w:divBdr>
        <w:top w:val="none" w:sz="0" w:space="0" w:color="auto"/>
        <w:left w:val="none" w:sz="0" w:space="0" w:color="auto"/>
        <w:bottom w:val="none" w:sz="0" w:space="0" w:color="auto"/>
        <w:right w:val="none" w:sz="0" w:space="0" w:color="auto"/>
      </w:divBdr>
      <w:divsChild>
        <w:div w:id="4555690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13964707">
      <w:bodyDiv w:val="1"/>
      <w:marLeft w:val="0"/>
      <w:marRight w:val="0"/>
      <w:marTop w:val="0"/>
      <w:marBottom w:val="0"/>
      <w:divBdr>
        <w:top w:val="none" w:sz="0" w:space="0" w:color="auto"/>
        <w:left w:val="none" w:sz="0" w:space="0" w:color="auto"/>
        <w:bottom w:val="none" w:sz="0" w:space="0" w:color="auto"/>
        <w:right w:val="none" w:sz="0" w:space="0" w:color="auto"/>
      </w:divBdr>
    </w:div>
    <w:div w:id="716472110">
      <w:bodyDiv w:val="1"/>
      <w:marLeft w:val="0"/>
      <w:marRight w:val="0"/>
      <w:marTop w:val="0"/>
      <w:marBottom w:val="0"/>
      <w:divBdr>
        <w:top w:val="none" w:sz="0" w:space="0" w:color="auto"/>
        <w:left w:val="none" w:sz="0" w:space="0" w:color="auto"/>
        <w:bottom w:val="none" w:sz="0" w:space="0" w:color="auto"/>
        <w:right w:val="none" w:sz="0" w:space="0" w:color="auto"/>
      </w:divBdr>
    </w:div>
    <w:div w:id="727801174">
      <w:bodyDiv w:val="1"/>
      <w:marLeft w:val="0"/>
      <w:marRight w:val="0"/>
      <w:marTop w:val="0"/>
      <w:marBottom w:val="0"/>
      <w:divBdr>
        <w:top w:val="none" w:sz="0" w:space="0" w:color="auto"/>
        <w:left w:val="none" w:sz="0" w:space="0" w:color="auto"/>
        <w:bottom w:val="none" w:sz="0" w:space="0" w:color="auto"/>
        <w:right w:val="none" w:sz="0" w:space="0" w:color="auto"/>
      </w:divBdr>
    </w:div>
    <w:div w:id="741828962">
      <w:bodyDiv w:val="1"/>
      <w:marLeft w:val="0"/>
      <w:marRight w:val="0"/>
      <w:marTop w:val="0"/>
      <w:marBottom w:val="0"/>
      <w:divBdr>
        <w:top w:val="none" w:sz="0" w:space="0" w:color="auto"/>
        <w:left w:val="none" w:sz="0" w:space="0" w:color="auto"/>
        <w:bottom w:val="none" w:sz="0" w:space="0" w:color="auto"/>
        <w:right w:val="none" w:sz="0" w:space="0" w:color="auto"/>
      </w:divBdr>
      <w:divsChild>
        <w:div w:id="177428350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53236110">
      <w:bodyDiv w:val="1"/>
      <w:marLeft w:val="0"/>
      <w:marRight w:val="0"/>
      <w:marTop w:val="0"/>
      <w:marBottom w:val="0"/>
      <w:divBdr>
        <w:top w:val="none" w:sz="0" w:space="0" w:color="auto"/>
        <w:left w:val="none" w:sz="0" w:space="0" w:color="auto"/>
        <w:bottom w:val="none" w:sz="0" w:space="0" w:color="auto"/>
        <w:right w:val="none" w:sz="0" w:space="0" w:color="auto"/>
      </w:divBdr>
    </w:div>
    <w:div w:id="756563747">
      <w:bodyDiv w:val="1"/>
      <w:marLeft w:val="0"/>
      <w:marRight w:val="0"/>
      <w:marTop w:val="0"/>
      <w:marBottom w:val="0"/>
      <w:divBdr>
        <w:top w:val="none" w:sz="0" w:space="0" w:color="auto"/>
        <w:left w:val="none" w:sz="0" w:space="0" w:color="auto"/>
        <w:bottom w:val="none" w:sz="0" w:space="0" w:color="auto"/>
        <w:right w:val="none" w:sz="0" w:space="0" w:color="auto"/>
      </w:divBdr>
    </w:div>
    <w:div w:id="759303117">
      <w:bodyDiv w:val="1"/>
      <w:marLeft w:val="0"/>
      <w:marRight w:val="0"/>
      <w:marTop w:val="0"/>
      <w:marBottom w:val="0"/>
      <w:divBdr>
        <w:top w:val="none" w:sz="0" w:space="0" w:color="auto"/>
        <w:left w:val="none" w:sz="0" w:space="0" w:color="auto"/>
        <w:bottom w:val="none" w:sz="0" w:space="0" w:color="auto"/>
        <w:right w:val="none" w:sz="0" w:space="0" w:color="auto"/>
      </w:divBdr>
    </w:div>
    <w:div w:id="765348724">
      <w:bodyDiv w:val="1"/>
      <w:marLeft w:val="0"/>
      <w:marRight w:val="0"/>
      <w:marTop w:val="0"/>
      <w:marBottom w:val="0"/>
      <w:divBdr>
        <w:top w:val="none" w:sz="0" w:space="0" w:color="auto"/>
        <w:left w:val="none" w:sz="0" w:space="0" w:color="auto"/>
        <w:bottom w:val="none" w:sz="0" w:space="0" w:color="auto"/>
        <w:right w:val="none" w:sz="0" w:space="0" w:color="auto"/>
      </w:divBdr>
    </w:div>
    <w:div w:id="766388883">
      <w:bodyDiv w:val="1"/>
      <w:marLeft w:val="0"/>
      <w:marRight w:val="0"/>
      <w:marTop w:val="0"/>
      <w:marBottom w:val="0"/>
      <w:divBdr>
        <w:top w:val="none" w:sz="0" w:space="0" w:color="auto"/>
        <w:left w:val="none" w:sz="0" w:space="0" w:color="auto"/>
        <w:bottom w:val="none" w:sz="0" w:space="0" w:color="auto"/>
        <w:right w:val="none" w:sz="0" w:space="0" w:color="auto"/>
      </w:divBdr>
    </w:div>
    <w:div w:id="773787656">
      <w:bodyDiv w:val="1"/>
      <w:marLeft w:val="0"/>
      <w:marRight w:val="0"/>
      <w:marTop w:val="0"/>
      <w:marBottom w:val="0"/>
      <w:divBdr>
        <w:top w:val="none" w:sz="0" w:space="0" w:color="auto"/>
        <w:left w:val="none" w:sz="0" w:space="0" w:color="auto"/>
        <w:bottom w:val="none" w:sz="0" w:space="0" w:color="auto"/>
        <w:right w:val="none" w:sz="0" w:space="0" w:color="auto"/>
      </w:divBdr>
    </w:div>
    <w:div w:id="792360706">
      <w:bodyDiv w:val="1"/>
      <w:marLeft w:val="0"/>
      <w:marRight w:val="0"/>
      <w:marTop w:val="0"/>
      <w:marBottom w:val="0"/>
      <w:divBdr>
        <w:top w:val="none" w:sz="0" w:space="0" w:color="auto"/>
        <w:left w:val="none" w:sz="0" w:space="0" w:color="auto"/>
        <w:bottom w:val="none" w:sz="0" w:space="0" w:color="auto"/>
        <w:right w:val="none" w:sz="0" w:space="0" w:color="auto"/>
      </w:divBdr>
    </w:div>
    <w:div w:id="820540369">
      <w:bodyDiv w:val="1"/>
      <w:marLeft w:val="0"/>
      <w:marRight w:val="0"/>
      <w:marTop w:val="0"/>
      <w:marBottom w:val="0"/>
      <w:divBdr>
        <w:top w:val="none" w:sz="0" w:space="0" w:color="auto"/>
        <w:left w:val="none" w:sz="0" w:space="0" w:color="auto"/>
        <w:bottom w:val="none" w:sz="0" w:space="0" w:color="auto"/>
        <w:right w:val="none" w:sz="0" w:space="0" w:color="auto"/>
      </w:divBdr>
    </w:div>
    <w:div w:id="837378586">
      <w:bodyDiv w:val="1"/>
      <w:marLeft w:val="0"/>
      <w:marRight w:val="0"/>
      <w:marTop w:val="0"/>
      <w:marBottom w:val="0"/>
      <w:divBdr>
        <w:top w:val="none" w:sz="0" w:space="0" w:color="auto"/>
        <w:left w:val="none" w:sz="0" w:space="0" w:color="auto"/>
        <w:bottom w:val="none" w:sz="0" w:space="0" w:color="auto"/>
        <w:right w:val="none" w:sz="0" w:space="0" w:color="auto"/>
      </w:divBdr>
    </w:div>
    <w:div w:id="847674256">
      <w:bodyDiv w:val="1"/>
      <w:marLeft w:val="0"/>
      <w:marRight w:val="0"/>
      <w:marTop w:val="0"/>
      <w:marBottom w:val="0"/>
      <w:divBdr>
        <w:top w:val="none" w:sz="0" w:space="0" w:color="auto"/>
        <w:left w:val="none" w:sz="0" w:space="0" w:color="auto"/>
        <w:bottom w:val="none" w:sz="0" w:space="0" w:color="auto"/>
        <w:right w:val="none" w:sz="0" w:space="0" w:color="auto"/>
      </w:divBdr>
    </w:div>
    <w:div w:id="851796596">
      <w:bodyDiv w:val="1"/>
      <w:marLeft w:val="0"/>
      <w:marRight w:val="0"/>
      <w:marTop w:val="0"/>
      <w:marBottom w:val="0"/>
      <w:divBdr>
        <w:top w:val="none" w:sz="0" w:space="0" w:color="auto"/>
        <w:left w:val="none" w:sz="0" w:space="0" w:color="auto"/>
        <w:bottom w:val="none" w:sz="0" w:space="0" w:color="auto"/>
        <w:right w:val="none" w:sz="0" w:space="0" w:color="auto"/>
      </w:divBdr>
    </w:div>
    <w:div w:id="851839388">
      <w:bodyDiv w:val="1"/>
      <w:marLeft w:val="0"/>
      <w:marRight w:val="0"/>
      <w:marTop w:val="0"/>
      <w:marBottom w:val="0"/>
      <w:divBdr>
        <w:top w:val="none" w:sz="0" w:space="0" w:color="auto"/>
        <w:left w:val="none" w:sz="0" w:space="0" w:color="auto"/>
        <w:bottom w:val="none" w:sz="0" w:space="0" w:color="auto"/>
        <w:right w:val="none" w:sz="0" w:space="0" w:color="auto"/>
      </w:divBdr>
    </w:div>
    <w:div w:id="852843328">
      <w:bodyDiv w:val="1"/>
      <w:marLeft w:val="0"/>
      <w:marRight w:val="0"/>
      <w:marTop w:val="0"/>
      <w:marBottom w:val="0"/>
      <w:divBdr>
        <w:top w:val="none" w:sz="0" w:space="0" w:color="auto"/>
        <w:left w:val="none" w:sz="0" w:space="0" w:color="auto"/>
        <w:bottom w:val="none" w:sz="0" w:space="0" w:color="auto"/>
        <w:right w:val="none" w:sz="0" w:space="0" w:color="auto"/>
      </w:divBdr>
    </w:div>
    <w:div w:id="860900195">
      <w:bodyDiv w:val="1"/>
      <w:marLeft w:val="0"/>
      <w:marRight w:val="0"/>
      <w:marTop w:val="0"/>
      <w:marBottom w:val="0"/>
      <w:divBdr>
        <w:top w:val="none" w:sz="0" w:space="0" w:color="auto"/>
        <w:left w:val="none" w:sz="0" w:space="0" w:color="auto"/>
        <w:bottom w:val="none" w:sz="0" w:space="0" w:color="auto"/>
        <w:right w:val="none" w:sz="0" w:space="0" w:color="auto"/>
      </w:divBdr>
      <w:divsChild>
        <w:div w:id="190579800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61237670">
      <w:bodyDiv w:val="1"/>
      <w:marLeft w:val="0"/>
      <w:marRight w:val="0"/>
      <w:marTop w:val="0"/>
      <w:marBottom w:val="0"/>
      <w:divBdr>
        <w:top w:val="none" w:sz="0" w:space="0" w:color="auto"/>
        <w:left w:val="none" w:sz="0" w:space="0" w:color="auto"/>
        <w:bottom w:val="none" w:sz="0" w:space="0" w:color="auto"/>
        <w:right w:val="none" w:sz="0" w:space="0" w:color="auto"/>
      </w:divBdr>
    </w:div>
    <w:div w:id="880557938">
      <w:bodyDiv w:val="1"/>
      <w:marLeft w:val="0"/>
      <w:marRight w:val="0"/>
      <w:marTop w:val="0"/>
      <w:marBottom w:val="0"/>
      <w:divBdr>
        <w:top w:val="none" w:sz="0" w:space="0" w:color="auto"/>
        <w:left w:val="none" w:sz="0" w:space="0" w:color="auto"/>
        <w:bottom w:val="none" w:sz="0" w:space="0" w:color="auto"/>
        <w:right w:val="none" w:sz="0" w:space="0" w:color="auto"/>
      </w:divBdr>
    </w:div>
    <w:div w:id="886989549">
      <w:bodyDiv w:val="1"/>
      <w:marLeft w:val="0"/>
      <w:marRight w:val="0"/>
      <w:marTop w:val="0"/>
      <w:marBottom w:val="0"/>
      <w:divBdr>
        <w:top w:val="none" w:sz="0" w:space="0" w:color="auto"/>
        <w:left w:val="none" w:sz="0" w:space="0" w:color="auto"/>
        <w:bottom w:val="none" w:sz="0" w:space="0" w:color="auto"/>
        <w:right w:val="none" w:sz="0" w:space="0" w:color="auto"/>
      </w:divBdr>
    </w:div>
    <w:div w:id="891500024">
      <w:bodyDiv w:val="1"/>
      <w:marLeft w:val="0"/>
      <w:marRight w:val="0"/>
      <w:marTop w:val="0"/>
      <w:marBottom w:val="0"/>
      <w:divBdr>
        <w:top w:val="none" w:sz="0" w:space="0" w:color="auto"/>
        <w:left w:val="none" w:sz="0" w:space="0" w:color="auto"/>
        <w:bottom w:val="none" w:sz="0" w:space="0" w:color="auto"/>
        <w:right w:val="none" w:sz="0" w:space="0" w:color="auto"/>
      </w:divBdr>
    </w:div>
    <w:div w:id="923685238">
      <w:bodyDiv w:val="1"/>
      <w:marLeft w:val="0"/>
      <w:marRight w:val="0"/>
      <w:marTop w:val="0"/>
      <w:marBottom w:val="0"/>
      <w:divBdr>
        <w:top w:val="none" w:sz="0" w:space="0" w:color="auto"/>
        <w:left w:val="none" w:sz="0" w:space="0" w:color="auto"/>
        <w:bottom w:val="none" w:sz="0" w:space="0" w:color="auto"/>
        <w:right w:val="none" w:sz="0" w:space="0" w:color="auto"/>
      </w:divBdr>
    </w:div>
    <w:div w:id="932589014">
      <w:bodyDiv w:val="1"/>
      <w:marLeft w:val="0"/>
      <w:marRight w:val="0"/>
      <w:marTop w:val="0"/>
      <w:marBottom w:val="0"/>
      <w:divBdr>
        <w:top w:val="none" w:sz="0" w:space="0" w:color="auto"/>
        <w:left w:val="none" w:sz="0" w:space="0" w:color="auto"/>
        <w:bottom w:val="none" w:sz="0" w:space="0" w:color="auto"/>
        <w:right w:val="none" w:sz="0" w:space="0" w:color="auto"/>
      </w:divBdr>
    </w:div>
    <w:div w:id="947471761">
      <w:bodyDiv w:val="1"/>
      <w:marLeft w:val="0"/>
      <w:marRight w:val="0"/>
      <w:marTop w:val="0"/>
      <w:marBottom w:val="0"/>
      <w:divBdr>
        <w:top w:val="none" w:sz="0" w:space="0" w:color="auto"/>
        <w:left w:val="none" w:sz="0" w:space="0" w:color="auto"/>
        <w:bottom w:val="none" w:sz="0" w:space="0" w:color="auto"/>
        <w:right w:val="none" w:sz="0" w:space="0" w:color="auto"/>
      </w:divBdr>
      <w:divsChild>
        <w:div w:id="11724547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62154129">
      <w:bodyDiv w:val="1"/>
      <w:marLeft w:val="0"/>
      <w:marRight w:val="0"/>
      <w:marTop w:val="0"/>
      <w:marBottom w:val="0"/>
      <w:divBdr>
        <w:top w:val="none" w:sz="0" w:space="0" w:color="auto"/>
        <w:left w:val="none" w:sz="0" w:space="0" w:color="auto"/>
        <w:bottom w:val="none" w:sz="0" w:space="0" w:color="auto"/>
        <w:right w:val="none" w:sz="0" w:space="0" w:color="auto"/>
      </w:divBdr>
    </w:div>
    <w:div w:id="966668354">
      <w:bodyDiv w:val="1"/>
      <w:marLeft w:val="0"/>
      <w:marRight w:val="0"/>
      <w:marTop w:val="0"/>
      <w:marBottom w:val="0"/>
      <w:divBdr>
        <w:top w:val="none" w:sz="0" w:space="0" w:color="auto"/>
        <w:left w:val="none" w:sz="0" w:space="0" w:color="auto"/>
        <w:bottom w:val="none" w:sz="0" w:space="0" w:color="auto"/>
        <w:right w:val="none" w:sz="0" w:space="0" w:color="auto"/>
      </w:divBdr>
      <w:divsChild>
        <w:div w:id="94399593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69818705">
      <w:bodyDiv w:val="1"/>
      <w:marLeft w:val="0"/>
      <w:marRight w:val="0"/>
      <w:marTop w:val="0"/>
      <w:marBottom w:val="0"/>
      <w:divBdr>
        <w:top w:val="none" w:sz="0" w:space="0" w:color="auto"/>
        <w:left w:val="none" w:sz="0" w:space="0" w:color="auto"/>
        <w:bottom w:val="none" w:sz="0" w:space="0" w:color="auto"/>
        <w:right w:val="none" w:sz="0" w:space="0" w:color="auto"/>
      </w:divBdr>
    </w:div>
    <w:div w:id="981735309">
      <w:bodyDiv w:val="1"/>
      <w:marLeft w:val="0"/>
      <w:marRight w:val="0"/>
      <w:marTop w:val="0"/>
      <w:marBottom w:val="0"/>
      <w:divBdr>
        <w:top w:val="none" w:sz="0" w:space="0" w:color="auto"/>
        <w:left w:val="none" w:sz="0" w:space="0" w:color="auto"/>
        <w:bottom w:val="none" w:sz="0" w:space="0" w:color="auto"/>
        <w:right w:val="none" w:sz="0" w:space="0" w:color="auto"/>
      </w:divBdr>
    </w:div>
    <w:div w:id="984429595">
      <w:bodyDiv w:val="1"/>
      <w:marLeft w:val="0"/>
      <w:marRight w:val="0"/>
      <w:marTop w:val="0"/>
      <w:marBottom w:val="0"/>
      <w:divBdr>
        <w:top w:val="none" w:sz="0" w:space="0" w:color="auto"/>
        <w:left w:val="none" w:sz="0" w:space="0" w:color="auto"/>
        <w:bottom w:val="none" w:sz="0" w:space="0" w:color="auto"/>
        <w:right w:val="none" w:sz="0" w:space="0" w:color="auto"/>
      </w:divBdr>
      <w:divsChild>
        <w:div w:id="1900435527">
          <w:marLeft w:val="0"/>
          <w:marRight w:val="0"/>
          <w:marTop w:val="0"/>
          <w:marBottom w:val="0"/>
          <w:divBdr>
            <w:top w:val="none" w:sz="0" w:space="0" w:color="auto"/>
            <w:left w:val="none" w:sz="0" w:space="0" w:color="auto"/>
            <w:bottom w:val="none" w:sz="0" w:space="0" w:color="auto"/>
            <w:right w:val="none" w:sz="0" w:space="0" w:color="auto"/>
          </w:divBdr>
        </w:div>
        <w:div w:id="1545485292">
          <w:marLeft w:val="0"/>
          <w:marRight w:val="0"/>
          <w:marTop w:val="0"/>
          <w:marBottom w:val="0"/>
          <w:divBdr>
            <w:top w:val="none" w:sz="0" w:space="0" w:color="auto"/>
            <w:left w:val="none" w:sz="0" w:space="0" w:color="auto"/>
            <w:bottom w:val="none" w:sz="0" w:space="0" w:color="auto"/>
            <w:right w:val="none" w:sz="0" w:space="0" w:color="auto"/>
          </w:divBdr>
        </w:div>
        <w:div w:id="103965812">
          <w:marLeft w:val="0"/>
          <w:marRight w:val="0"/>
          <w:marTop w:val="0"/>
          <w:marBottom w:val="0"/>
          <w:divBdr>
            <w:top w:val="none" w:sz="0" w:space="0" w:color="auto"/>
            <w:left w:val="none" w:sz="0" w:space="0" w:color="auto"/>
            <w:bottom w:val="none" w:sz="0" w:space="0" w:color="auto"/>
            <w:right w:val="none" w:sz="0" w:space="0" w:color="auto"/>
          </w:divBdr>
        </w:div>
        <w:div w:id="617951654">
          <w:marLeft w:val="0"/>
          <w:marRight w:val="0"/>
          <w:marTop w:val="0"/>
          <w:marBottom w:val="0"/>
          <w:divBdr>
            <w:top w:val="none" w:sz="0" w:space="0" w:color="auto"/>
            <w:left w:val="none" w:sz="0" w:space="0" w:color="auto"/>
            <w:bottom w:val="none" w:sz="0" w:space="0" w:color="auto"/>
            <w:right w:val="none" w:sz="0" w:space="0" w:color="auto"/>
          </w:divBdr>
        </w:div>
        <w:div w:id="1563054818">
          <w:marLeft w:val="0"/>
          <w:marRight w:val="0"/>
          <w:marTop w:val="0"/>
          <w:marBottom w:val="0"/>
          <w:divBdr>
            <w:top w:val="none" w:sz="0" w:space="0" w:color="auto"/>
            <w:left w:val="none" w:sz="0" w:space="0" w:color="auto"/>
            <w:bottom w:val="none" w:sz="0" w:space="0" w:color="auto"/>
            <w:right w:val="none" w:sz="0" w:space="0" w:color="auto"/>
          </w:divBdr>
        </w:div>
        <w:div w:id="508526519">
          <w:marLeft w:val="0"/>
          <w:marRight w:val="0"/>
          <w:marTop w:val="0"/>
          <w:marBottom w:val="0"/>
          <w:divBdr>
            <w:top w:val="none" w:sz="0" w:space="0" w:color="auto"/>
            <w:left w:val="none" w:sz="0" w:space="0" w:color="auto"/>
            <w:bottom w:val="none" w:sz="0" w:space="0" w:color="auto"/>
            <w:right w:val="none" w:sz="0" w:space="0" w:color="auto"/>
          </w:divBdr>
        </w:div>
        <w:div w:id="288171089">
          <w:marLeft w:val="0"/>
          <w:marRight w:val="0"/>
          <w:marTop w:val="0"/>
          <w:marBottom w:val="0"/>
          <w:divBdr>
            <w:top w:val="none" w:sz="0" w:space="0" w:color="auto"/>
            <w:left w:val="none" w:sz="0" w:space="0" w:color="auto"/>
            <w:bottom w:val="none" w:sz="0" w:space="0" w:color="auto"/>
            <w:right w:val="none" w:sz="0" w:space="0" w:color="auto"/>
          </w:divBdr>
        </w:div>
        <w:div w:id="1105493813">
          <w:marLeft w:val="0"/>
          <w:marRight w:val="0"/>
          <w:marTop w:val="0"/>
          <w:marBottom w:val="0"/>
          <w:divBdr>
            <w:top w:val="none" w:sz="0" w:space="0" w:color="auto"/>
            <w:left w:val="none" w:sz="0" w:space="0" w:color="auto"/>
            <w:bottom w:val="none" w:sz="0" w:space="0" w:color="auto"/>
            <w:right w:val="none" w:sz="0" w:space="0" w:color="auto"/>
          </w:divBdr>
        </w:div>
      </w:divsChild>
    </w:div>
    <w:div w:id="1013335924">
      <w:bodyDiv w:val="1"/>
      <w:marLeft w:val="0"/>
      <w:marRight w:val="0"/>
      <w:marTop w:val="0"/>
      <w:marBottom w:val="0"/>
      <w:divBdr>
        <w:top w:val="none" w:sz="0" w:space="0" w:color="auto"/>
        <w:left w:val="none" w:sz="0" w:space="0" w:color="auto"/>
        <w:bottom w:val="none" w:sz="0" w:space="0" w:color="auto"/>
        <w:right w:val="none" w:sz="0" w:space="0" w:color="auto"/>
      </w:divBdr>
    </w:div>
    <w:div w:id="1031686021">
      <w:bodyDiv w:val="1"/>
      <w:marLeft w:val="0"/>
      <w:marRight w:val="0"/>
      <w:marTop w:val="0"/>
      <w:marBottom w:val="0"/>
      <w:divBdr>
        <w:top w:val="none" w:sz="0" w:space="0" w:color="auto"/>
        <w:left w:val="none" w:sz="0" w:space="0" w:color="auto"/>
        <w:bottom w:val="none" w:sz="0" w:space="0" w:color="auto"/>
        <w:right w:val="none" w:sz="0" w:space="0" w:color="auto"/>
      </w:divBdr>
    </w:div>
    <w:div w:id="1051004678">
      <w:bodyDiv w:val="1"/>
      <w:marLeft w:val="0"/>
      <w:marRight w:val="0"/>
      <w:marTop w:val="0"/>
      <w:marBottom w:val="0"/>
      <w:divBdr>
        <w:top w:val="none" w:sz="0" w:space="0" w:color="auto"/>
        <w:left w:val="none" w:sz="0" w:space="0" w:color="auto"/>
        <w:bottom w:val="none" w:sz="0" w:space="0" w:color="auto"/>
        <w:right w:val="none" w:sz="0" w:space="0" w:color="auto"/>
      </w:divBdr>
      <w:divsChild>
        <w:div w:id="177852158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56245011">
      <w:bodyDiv w:val="1"/>
      <w:marLeft w:val="0"/>
      <w:marRight w:val="0"/>
      <w:marTop w:val="0"/>
      <w:marBottom w:val="0"/>
      <w:divBdr>
        <w:top w:val="none" w:sz="0" w:space="0" w:color="auto"/>
        <w:left w:val="none" w:sz="0" w:space="0" w:color="auto"/>
        <w:bottom w:val="none" w:sz="0" w:space="0" w:color="auto"/>
        <w:right w:val="none" w:sz="0" w:space="0" w:color="auto"/>
      </w:divBdr>
    </w:div>
    <w:div w:id="1089084148">
      <w:bodyDiv w:val="1"/>
      <w:marLeft w:val="0"/>
      <w:marRight w:val="0"/>
      <w:marTop w:val="0"/>
      <w:marBottom w:val="0"/>
      <w:divBdr>
        <w:top w:val="none" w:sz="0" w:space="0" w:color="auto"/>
        <w:left w:val="none" w:sz="0" w:space="0" w:color="auto"/>
        <w:bottom w:val="none" w:sz="0" w:space="0" w:color="auto"/>
        <w:right w:val="none" w:sz="0" w:space="0" w:color="auto"/>
      </w:divBdr>
    </w:div>
    <w:div w:id="1095858337">
      <w:bodyDiv w:val="1"/>
      <w:marLeft w:val="0"/>
      <w:marRight w:val="0"/>
      <w:marTop w:val="0"/>
      <w:marBottom w:val="0"/>
      <w:divBdr>
        <w:top w:val="none" w:sz="0" w:space="0" w:color="auto"/>
        <w:left w:val="none" w:sz="0" w:space="0" w:color="auto"/>
        <w:bottom w:val="none" w:sz="0" w:space="0" w:color="auto"/>
        <w:right w:val="none" w:sz="0" w:space="0" w:color="auto"/>
      </w:divBdr>
    </w:div>
    <w:div w:id="1118064843">
      <w:bodyDiv w:val="1"/>
      <w:marLeft w:val="0"/>
      <w:marRight w:val="0"/>
      <w:marTop w:val="0"/>
      <w:marBottom w:val="0"/>
      <w:divBdr>
        <w:top w:val="none" w:sz="0" w:space="0" w:color="auto"/>
        <w:left w:val="none" w:sz="0" w:space="0" w:color="auto"/>
        <w:bottom w:val="none" w:sz="0" w:space="0" w:color="auto"/>
        <w:right w:val="none" w:sz="0" w:space="0" w:color="auto"/>
      </w:divBdr>
    </w:div>
    <w:div w:id="1127894199">
      <w:bodyDiv w:val="1"/>
      <w:marLeft w:val="0"/>
      <w:marRight w:val="0"/>
      <w:marTop w:val="0"/>
      <w:marBottom w:val="0"/>
      <w:divBdr>
        <w:top w:val="none" w:sz="0" w:space="0" w:color="auto"/>
        <w:left w:val="none" w:sz="0" w:space="0" w:color="auto"/>
        <w:bottom w:val="none" w:sz="0" w:space="0" w:color="auto"/>
        <w:right w:val="none" w:sz="0" w:space="0" w:color="auto"/>
      </w:divBdr>
    </w:div>
    <w:div w:id="1129978818">
      <w:bodyDiv w:val="1"/>
      <w:marLeft w:val="0"/>
      <w:marRight w:val="0"/>
      <w:marTop w:val="0"/>
      <w:marBottom w:val="0"/>
      <w:divBdr>
        <w:top w:val="none" w:sz="0" w:space="0" w:color="auto"/>
        <w:left w:val="none" w:sz="0" w:space="0" w:color="auto"/>
        <w:bottom w:val="none" w:sz="0" w:space="0" w:color="auto"/>
        <w:right w:val="none" w:sz="0" w:space="0" w:color="auto"/>
      </w:divBdr>
    </w:div>
    <w:div w:id="1134445340">
      <w:bodyDiv w:val="1"/>
      <w:marLeft w:val="0"/>
      <w:marRight w:val="0"/>
      <w:marTop w:val="0"/>
      <w:marBottom w:val="0"/>
      <w:divBdr>
        <w:top w:val="none" w:sz="0" w:space="0" w:color="auto"/>
        <w:left w:val="none" w:sz="0" w:space="0" w:color="auto"/>
        <w:bottom w:val="none" w:sz="0" w:space="0" w:color="auto"/>
        <w:right w:val="none" w:sz="0" w:space="0" w:color="auto"/>
      </w:divBdr>
    </w:div>
    <w:div w:id="1136989409">
      <w:bodyDiv w:val="1"/>
      <w:marLeft w:val="0"/>
      <w:marRight w:val="0"/>
      <w:marTop w:val="0"/>
      <w:marBottom w:val="0"/>
      <w:divBdr>
        <w:top w:val="none" w:sz="0" w:space="0" w:color="auto"/>
        <w:left w:val="none" w:sz="0" w:space="0" w:color="auto"/>
        <w:bottom w:val="none" w:sz="0" w:space="0" w:color="auto"/>
        <w:right w:val="none" w:sz="0" w:space="0" w:color="auto"/>
      </w:divBdr>
    </w:div>
    <w:div w:id="1140532585">
      <w:bodyDiv w:val="1"/>
      <w:marLeft w:val="0"/>
      <w:marRight w:val="0"/>
      <w:marTop w:val="0"/>
      <w:marBottom w:val="0"/>
      <w:divBdr>
        <w:top w:val="none" w:sz="0" w:space="0" w:color="auto"/>
        <w:left w:val="none" w:sz="0" w:space="0" w:color="auto"/>
        <w:bottom w:val="none" w:sz="0" w:space="0" w:color="auto"/>
        <w:right w:val="none" w:sz="0" w:space="0" w:color="auto"/>
      </w:divBdr>
      <w:divsChild>
        <w:div w:id="61271141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42042057">
      <w:bodyDiv w:val="1"/>
      <w:marLeft w:val="0"/>
      <w:marRight w:val="0"/>
      <w:marTop w:val="0"/>
      <w:marBottom w:val="0"/>
      <w:divBdr>
        <w:top w:val="none" w:sz="0" w:space="0" w:color="auto"/>
        <w:left w:val="none" w:sz="0" w:space="0" w:color="auto"/>
        <w:bottom w:val="none" w:sz="0" w:space="0" w:color="auto"/>
        <w:right w:val="none" w:sz="0" w:space="0" w:color="auto"/>
      </w:divBdr>
    </w:div>
    <w:div w:id="1173954654">
      <w:bodyDiv w:val="1"/>
      <w:marLeft w:val="0"/>
      <w:marRight w:val="0"/>
      <w:marTop w:val="0"/>
      <w:marBottom w:val="0"/>
      <w:divBdr>
        <w:top w:val="none" w:sz="0" w:space="0" w:color="auto"/>
        <w:left w:val="none" w:sz="0" w:space="0" w:color="auto"/>
        <w:bottom w:val="none" w:sz="0" w:space="0" w:color="auto"/>
        <w:right w:val="none" w:sz="0" w:space="0" w:color="auto"/>
      </w:divBdr>
    </w:div>
    <w:div w:id="1221937266">
      <w:bodyDiv w:val="1"/>
      <w:marLeft w:val="0"/>
      <w:marRight w:val="0"/>
      <w:marTop w:val="0"/>
      <w:marBottom w:val="0"/>
      <w:divBdr>
        <w:top w:val="none" w:sz="0" w:space="0" w:color="auto"/>
        <w:left w:val="none" w:sz="0" w:space="0" w:color="auto"/>
        <w:bottom w:val="none" w:sz="0" w:space="0" w:color="auto"/>
        <w:right w:val="none" w:sz="0" w:space="0" w:color="auto"/>
      </w:divBdr>
      <w:divsChild>
        <w:div w:id="5081047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28565789">
      <w:bodyDiv w:val="1"/>
      <w:marLeft w:val="0"/>
      <w:marRight w:val="0"/>
      <w:marTop w:val="0"/>
      <w:marBottom w:val="0"/>
      <w:divBdr>
        <w:top w:val="none" w:sz="0" w:space="0" w:color="auto"/>
        <w:left w:val="none" w:sz="0" w:space="0" w:color="auto"/>
        <w:bottom w:val="none" w:sz="0" w:space="0" w:color="auto"/>
        <w:right w:val="none" w:sz="0" w:space="0" w:color="auto"/>
      </w:divBdr>
      <w:divsChild>
        <w:div w:id="141558595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49849719">
      <w:bodyDiv w:val="1"/>
      <w:marLeft w:val="0"/>
      <w:marRight w:val="0"/>
      <w:marTop w:val="0"/>
      <w:marBottom w:val="0"/>
      <w:divBdr>
        <w:top w:val="none" w:sz="0" w:space="0" w:color="auto"/>
        <w:left w:val="none" w:sz="0" w:space="0" w:color="auto"/>
        <w:bottom w:val="none" w:sz="0" w:space="0" w:color="auto"/>
        <w:right w:val="none" w:sz="0" w:space="0" w:color="auto"/>
      </w:divBdr>
      <w:divsChild>
        <w:div w:id="339235050">
          <w:marLeft w:val="547"/>
          <w:marRight w:val="0"/>
          <w:marTop w:val="115"/>
          <w:marBottom w:val="120"/>
          <w:divBdr>
            <w:top w:val="none" w:sz="0" w:space="0" w:color="auto"/>
            <w:left w:val="none" w:sz="0" w:space="0" w:color="auto"/>
            <w:bottom w:val="none" w:sz="0" w:space="0" w:color="auto"/>
            <w:right w:val="none" w:sz="0" w:space="0" w:color="auto"/>
          </w:divBdr>
        </w:div>
        <w:div w:id="1046024315">
          <w:marLeft w:val="547"/>
          <w:marRight w:val="0"/>
          <w:marTop w:val="115"/>
          <w:marBottom w:val="120"/>
          <w:divBdr>
            <w:top w:val="none" w:sz="0" w:space="0" w:color="auto"/>
            <w:left w:val="none" w:sz="0" w:space="0" w:color="auto"/>
            <w:bottom w:val="none" w:sz="0" w:space="0" w:color="auto"/>
            <w:right w:val="none" w:sz="0" w:space="0" w:color="auto"/>
          </w:divBdr>
        </w:div>
        <w:div w:id="915629044">
          <w:marLeft w:val="547"/>
          <w:marRight w:val="0"/>
          <w:marTop w:val="115"/>
          <w:marBottom w:val="120"/>
          <w:divBdr>
            <w:top w:val="none" w:sz="0" w:space="0" w:color="auto"/>
            <w:left w:val="none" w:sz="0" w:space="0" w:color="auto"/>
            <w:bottom w:val="none" w:sz="0" w:space="0" w:color="auto"/>
            <w:right w:val="none" w:sz="0" w:space="0" w:color="auto"/>
          </w:divBdr>
        </w:div>
        <w:div w:id="1794403534">
          <w:marLeft w:val="547"/>
          <w:marRight w:val="0"/>
          <w:marTop w:val="115"/>
          <w:marBottom w:val="120"/>
          <w:divBdr>
            <w:top w:val="none" w:sz="0" w:space="0" w:color="auto"/>
            <w:left w:val="none" w:sz="0" w:space="0" w:color="auto"/>
            <w:bottom w:val="none" w:sz="0" w:space="0" w:color="auto"/>
            <w:right w:val="none" w:sz="0" w:space="0" w:color="auto"/>
          </w:divBdr>
        </w:div>
      </w:divsChild>
    </w:div>
    <w:div w:id="1272661323">
      <w:bodyDiv w:val="1"/>
      <w:marLeft w:val="0"/>
      <w:marRight w:val="0"/>
      <w:marTop w:val="0"/>
      <w:marBottom w:val="0"/>
      <w:divBdr>
        <w:top w:val="none" w:sz="0" w:space="0" w:color="auto"/>
        <w:left w:val="none" w:sz="0" w:space="0" w:color="auto"/>
        <w:bottom w:val="none" w:sz="0" w:space="0" w:color="auto"/>
        <w:right w:val="none" w:sz="0" w:space="0" w:color="auto"/>
      </w:divBdr>
    </w:div>
    <w:div w:id="1290359484">
      <w:bodyDiv w:val="1"/>
      <w:marLeft w:val="0"/>
      <w:marRight w:val="0"/>
      <w:marTop w:val="0"/>
      <w:marBottom w:val="0"/>
      <w:divBdr>
        <w:top w:val="none" w:sz="0" w:space="0" w:color="auto"/>
        <w:left w:val="none" w:sz="0" w:space="0" w:color="auto"/>
        <w:bottom w:val="none" w:sz="0" w:space="0" w:color="auto"/>
        <w:right w:val="none" w:sz="0" w:space="0" w:color="auto"/>
      </w:divBdr>
    </w:div>
    <w:div w:id="1293169304">
      <w:bodyDiv w:val="1"/>
      <w:marLeft w:val="0"/>
      <w:marRight w:val="0"/>
      <w:marTop w:val="0"/>
      <w:marBottom w:val="0"/>
      <w:divBdr>
        <w:top w:val="none" w:sz="0" w:space="0" w:color="auto"/>
        <w:left w:val="none" w:sz="0" w:space="0" w:color="auto"/>
        <w:bottom w:val="none" w:sz="0" w:space="0" w:color="auto"/>
        <w:right w:val="none" w:sz="0" w:space="0" w:color="auto"/>
      </w:divBdr>
    </w:div>
    <w:div w:id="1300496583">
      <w:bodyDiv w:val="1"/>
      <w:marLeft w:val="0"/>
      <w:marRight w:val="0"/>
      <w:marTop w:val="0"/>
      <w:marBottom w:val="0"/>
      <w:divBdr>
        <w:top w:val="none" w:sz="0" w:space="0" w:color="auto"/>
        <w:left w:val="none" w:sz="0" w:space="0" w:color="auto"/>
        <w:bottom w:val="none" w:sz="0" w:space="0" w:color="auto"/>
        <w:right w:val="none" w:sz="0" w:space="0" w:color="auto"/>
      </w:divBdr>
    </w:div>
    <w:div w:id="1303535510">
      <w:bodyDiv w:val="1"/>
      <w:marLeft w:val="0"/>
      <w:marRight w:val="0"/>
      <w:marTop w:val="0"/>
      <w:marBottom w:val="0"/>
      <w:divBdr>
        <w:top w:val="none" w:sz="0" w:space="0" w:color="auto"/>
        <w:left w:val="none" w:sz="0" w:space="0" w:color="auto"/>
        <w:bottom w:val="none" w:sz="0" w:space="0" w:color="auto"/>
        <w:right w:val="none" w:sz="0" w:space="0" w:color="auto"/>
      </w:divBdr>
    </w:div>
    <w:div w:id="1309285712">
      <w:bodyDiv w:val="1"/>
      <w:marLeft w:val="0"/>
      <w:marRight w:val="0"/>
      <w:marTop w:val="0"/>
      <w:marBottom w:val="0"/>
      <w:divBdr>
        <w:top w:val="none" w:sz="0" w:space="0" w:color="auto"/>
        <w:left w:val="none" w:sz="0" w:space="0" w:color="auto"/>
        <w:bottom w:val="none" w:sz="0" w:space="0" w:color="auto"/>
        <w:right w:val="none" w:sz="0" w:space="0" w:color="auto"/>
      </w:divBdr>
    </w:div>
    <w:div w:id="1331445872">
      <w:bodyDiv w:val="1"/>
      <w:marLeft w:val="0"/>
      <w:marRight w:val="0"/>
      <w:marTop w:val="0"/>
      <w:marBottom w:val="0"/>
      <w:divBdr>
        <w:top w:val="none" w:sz="0" w:space="0" w:color="auto"/>
        <w:left w:val="none" w:sz="0" w:space="0" w:color="auto"/>
        <w:bottom w:val="none" w:sz="0" w:space="0" w:color="auto"/>
        <w:right w:val="none" w:sz="0" w:space="0" w:color="auto"/>
      </w:divBdr>
    </w:div>
    <w:div w:id="1336035831">
      <w:bodyDiv w:val="1"/>
      <w:marLeft w:val="0"/>
      <w:marRight w:val="0"/>
      <w:marTop w:val="0"/>
      <w:marBottom w:val="0"/>
      <w:divBdr>
        <w:top w:val="none" w:sz="0" w:space="0" w:color="auto"/>
        <w:left w:val="none" w:sz="0" w:space="0" w:color="auto"/>
        <w:bottom w:val="none" w:sz="0" w:space="0" w:color="auto"/>
        <w:right w:val="none" w:sz="0" w:space="0" w:color="auto"/>
      </w:divBdr>
      <w:divsChild>
        <w:div w:id="4372575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37923164">
      <w:bodyDiv w:val="1"/>
      <w:marLeft w:val="0"/>
      <w:marRight w:val="0"/>
      <w:marTop w:val="0"/>
      <w:marBottom w:val="0"/>
      <w:divBdr>
        <w:top w:val="none" w:sz="0" w:space="0" w:color="auto"/>
        <w:left w:val="none" w:sz="0" w:space="0" w:color="auto"/>
        <w:bottom w:val="none" w:sz="0" w:space="0" w:color="auto"/>
        <w:right w:val="none" w:sz="0" w:space="0" w:color="auto"/>
      </w:divBdr>
    </w:div>
    <w:div w:id="1351250339">
      <w:bodyDiv w:val="1"/>
      <w:marLeft w:val="0"/>
      <w:marRight w:val="0"/>
      <w:marTop w:val="0"/>
      <w:marBottom w:val="0"/>
      <w:divBdr>
        <w:top w:val="none" w:sz="0" w:space="0" w:color="auto"/>
        <w:left w:val="none" w:sz="0" w:space="0" w:color="auto"/>
        <w:bottom w:val="none" w:sz="0" w:space="0" w:color="auto"/>
        <w:right w:val="none" w:sz="0" w:space="0" w:color="auto"/>
      </w:divBdr>
    </w:div>
    <w:div w:id="1363365464">
      <w:bodyDiv w:val="1"/>
      <w:marLeft w:val="0"/>
      <w:marRight w:val="0"/>
      <w:marTop w:val="0"/>
      <w:marBottom w:val="0"/>
      <w:divBdr>
        <w:top w:val="none" w:sz="0" w:space="0" w:color="auto"/>
        <w:left w:val="none" w:sz="0" w:space="0" w:color="auto"/>
        <w:bottom w:val="none" w:sz="0" w:space="0" w:color="auto"/>
        <w:right w:val="none" w:sz="0" w:space="0" w:color="auto"/>
      </w:divBdr>
    </w:div>
    <w:div w:id="1395084294">
      <w:bodyDiv w:val="1"/>
      <w:marLeft w:val="0"/>
      <w:marRight w:val="0"/>
      <w:marTop w:val="0"/>
      <w:marBottom w:val="0"/>
      <w:divBdr>
        <w:top w:val="none" w:sz="0" w:space="0" w:color="auto"/>
        <w:left w:val="none" w:sz="0" w:space="0" w:color="auto"/>
        <w:bottom w:val="none" w:sz="0" w:space="0" w:color="auto"/>
        <w:right w:val="none" w:sz="0" w:space="0" w:color="auto"/>
      </w:divBdr>
    </w:div>
    <w:div w:id="1401827170">
      <w:bodyDiv w:val="1"/>
      <w:marLeft w:val="0"/>
      <w:marRight w:val="0"/>
      <w:marTop w:val="0"/>
      <w:marBottom w:val="0"/>
      <w:divBdr>
        <w:top w:val="none" w:sz="0" w:space="0" w:color="auto"/>
        <w:left w:val="none" w:sz="0" w:space="0" w:color="auto"/>
        <w:bottom w:val="none" w:sz="0" w:space="0" w:color="auto"/>
        <w:right w:val="none" w:sz="0" w:space="0" w:color="auto"/>
      </w:divBdr>
    </w:div>
    <w:div w:id="1435393516">
      <w:bodyDiv w:val="1"/>
      <w:marLeft w:val="0"/>
      <w:marRight w:val="0"/>
      <w:marTop w:val="0"/>
      <w:marBottom w:val="0"/>
      <w:divBdr>
        <w:top w:val="none" w:sz="0" w:space="0" w:color="auto"/>
        <w:left w:val="none" w:sz="0" w:space="0" w:color="auto"/>
        <w:bottom w:val="none" w:sz="0" w:space="0" w:color="auto"/>
        <w:right w:val="none" w:sz="0" w:space="0" w:color="auto"/>
      </w:divBdr>
    </w:div>
    <w:div w:id="1435592399">
      <w:bodyDiv w:val="1"/>
      <w:marLeft w:val="0"/>
      <w:marRight w:val="0"/>
      <w:marTop w:val="0"/>
      <w:marBottom w:val="0"/>
      <w:divBdr>
        <w:top w:val="none" w:sz="0" w:space="0" w:color="auto"/>
        <w:left w:val="none" w:sz="0" w:space="0" w:color="auto"/>
        <w:bottom w:val="none" w:sz="0" w:space="0" w:color="auto"/>
        <w:right w:val="none" w:sz="0" w:space="0" w:color="auto"/>
      </w:divBdr>
    </w:div>
    <w:div w:id="1439987255">
      <w:bodyDiv w:val="1"/>
      <w:marLeft w:val="0"/>
      <w:marRight w:val="0"/>
      <w:marTop w:val="0"/>
      <w:marBottom w:val="0"/>
      <w:divBdr>
        <w:top w:val="none" w:sz="0" w:space="0" w:color="auto"/>
        <w:left w:val="none" w:sz="0" w:space="0" w:color="auto"/>
        <w:bottom w:val="none" w:sz="0" w:space="0" w:color="auto"/>
        <w:right w:val="none" w:sz="0" w:space="0" w:color="auto"/>
      </w:divBdr>
      <w:divsChild>
        <w:div w:id="176294500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44572522">
      <w:bodyDiv w:val="1"/>
      <w:marLeft w:val="0"/>
      <w:marRight w:val="0"/>
      <w:marTop w:val="0"/>
      <w:marBottom w:val="0"/>
      <w:divBdr>
        <w:top w:val="none" w:sz="0" w:space="0" w:color="auto"/>
        <w:left w:val="none" w:sz="0" w:space="0" w:color="auto"/>
        <w:bottom w:val="none" w:sz="0" w:space="0" w:color="auto"/>
        <w:right w:val="none" w:sz="0" w:space="0" w:color="auto"/>
      </w:divBdr>
    </w:div>
    <w:div w:id="1459179503">
      <w:bodyDiv w:val="1"/>
      <w:marLeft w:val="0"/>
      <w:marRight w:val="0"/>
      <w:marTop w:val="0"/>
      <w:marBottom w:val="0"/>
      <w:divBdr>
        <w:top w:val="none" w:sz="0" w:space="0" w:color="auto"/>
        <w:left w:val="none" w:sz="0" w:space="0" w:color="auto"/>
        <w:bottom w:val="none" w:sz="0" w:space="0" w:color="auto"/>
        <w:right w:val="none" w:sz="0" w:space="0" w:color="auto"/>
      </w:divBdr>
    </w:div>
    <w:div w:id="1469974428">
      <w:bodyDiv w:val="1"/>
      <w:marLeft w:val="0"/>
      <w:marRight w:val="0"/>
      <w:marTop w:val="0"/>
      <w:marBottom w:val="0"/>
      <w:divBdr>
        <w:top w:val="none" w:sz="0" w:space="0" w:color="auto"/>
        <w:left w:val="none" w:sz="0" w:space="0" w:color="auto"/>
        <w:bottom w:val="none" w:sz="0" w:space="0" w:color="auto"/>
        <w:right w:val="none" w:sz="0" w:space="0" w:color="auto"/>
      </w:divBdr>
    </w:div>
    <w:div w:id="1472207530">
      <w:bodyDiv w:val="1"/>
      <w:marLeft w:val="0"/>
      <w:marRight w:val="0"/>
      <w:marTop w:val="0"/>
      <w:marBottom w:val="0"/>
      <w:divBdr>
        <w:top w:val="none" w:sz="0" w:space="0" w:color="auto"/>
        <w:left w:val="none" w:sz="0" w:space="0" w:color="auto"/>
        <w:bottom w:val="none" w:sz="0" w:space="0" w:color="auto"/>
        <w:right w:val="none" w:sz="0" w:space="0" w:color="auto"/>
      </w:divBdr>
    </w:div>
    <w:div w:id="1480464234">
      <w:bodyDiv w:val="1"/>
      <w:marLeft w:val="0"/>
      <w:marRight w:val="0"/>
      <w:marTop w:val="0"/>
      <w:marBottom w:val="0"/>
      <w:divBdr>
        <w:top w:val="none" w:sz="0" w:space="0" w:color="auto"/>
        <w:left w:val="none" w:sz="0" w:space="0" w:color="auto"/>
        <w:bottom w:val="none" w:sz="0" w:space="0" w:color="auto"/>
        <w:right w:val="none" w:sz="0" w:space="0" w:color="auto"/>
      </w:divBdr>
    </w:div>
    <w:div w:id="1526674540">
      <w:bodyDiv w:val="1"/>
      <w:marLeft w:val="0"/>
      <w:marRight w:val="0"/>
      <w:marTop w:val="0"/>
      <w:marBottom w:val="0"/>
      <w:divBdr>
        <w:top w:val="none" w:sz="0" w:space="0" w:color="auto"/>
        <w:left w:val="none" w:sz="0" w:space="0" w:color="auto"/>
        <w:bottom w:val="none" w:sz="0" w:space="0" w:color="auto"/>
        <w:right w:val="none" w:sz="0" w:space="0" w:color="auto"/>
      </w:divBdr>
    </w:div>
    <w:div w:id="1533836117">
      <w:bodyDiv w:val="1"/>
      <w:marLeft w:val="0"/>
      <w:marRight w:val="0"/>
      <w:marTop w:val="0"/>
      <w:marBottom w:val="0"/>
      <w:divBdr>
        <w:top w:val="none" w:sz="0" w:space="0" w:color="auto"/>
        <w:left w:val="none" w:sz="0" w:space="0" w:color="auto"/>
        <w:bottom w:val="none" w:sz="0" w:space="0" w:color="auto"/>
        <w:right w:val="none" w:sz="0" w:space="0" w:color="auto"/>
      </w:divBdr>
    </w:div>
    <w:div w:id="1537962965">
      <w:bodyDiv w:val="1"/>
      <w:marLeft w:val="0"/>
      <w:marRight w:val="0"/>
      <w:marTop w:val="0"/>
      <w:marBottom w:val="0"/>
      <w:divBdr>
        <w:top w:val="none" w:sz="0" w:space="0" w:color="auto"/>
        <w:left w:val="none" w:sz="0" w:space="0" w:color="auto"/>
        <w:bottom w:val="none" w:sz="0" w:space="0" w:color="auto"/>
        <w:right w:val="none" w:sz="0" w:space="0" w:color="auto"/>
      </w:divBdr>
    </w:div>
    <w:div w:id="1538084002">
      <w:bodyDiv w:val="1"/>
      <w:marLeft w:val="0"/>
      <w:marRight w:val="0"/>
      <w:marTop w:val="0"/>
      <w:marBottom w:val="0"/>
      <w:divBdr>
        <w:top w:val="none" w:sz="0" w:space="0" w:color="auto"/>
        <w:left w:val="none" w:sz="0" w:space="0" w:color="auto"/>
        <w:bottom w:val="none" w:sz="0" w:space="0" w:color="auto"/>
        <w:right w:val="none" w:sz="0" w:space="0" w:color="auto"/>
      </w:divBdr>
    </w:div>
    <w:div w:id="1544754888">
      <w:bodyDiv w:val="1"/>
      <w:marLeft w:val="0"/>
      <w:marRight w:val="0"/>
      <w:marTop w:val="0"/>
      <w:marBottom w:val="0"/>
      <w:divBdr>
        <w:top w:val="none" w:sz="0" w:space="0" w:color="auto"/>
        <w:left w:val="none" w:sz="0" w:space="0" w:color="auto"/>
        <w:bottom w:val="none" w:sz="0" w:space="0" w:color="auto"/>
        <w:right w:val="none" w:sz="0" w:space="0" w:color="auto"/>
      </w:divBdr>
    </w:div>
    <w:div w:id="1559167727">
      <w:bodyDiv w:val="1"/>
      <w:marLeft w:val="0"/>
      <w:marRight w:val="0"/>
      <w:marTop w:val="0"/>
      <w:marBottom w:val="0"/>
      <w:divBdr>
        <w:top w:val="none" w:sz="0" w:space="0" w:color="auto"/>
        <w:left w:val="none" w:sz="0" w:space="0" w:color="auto"/>
        <w:bottom w:val="none" w:sz="0" w:space="0" w:color="auto"/>
        <w:right w:val="none" w:sz="0" w:space="0" w:color="auto"/>
      </w:divBdr>
    </w:div>
    <w:div w:id="1562209548">
      <w:bodyDiv w:val="1"/>
      <w:marLeft w:val="0"/>
      <w:marRight w:val="0"/>
      <w:marTop w:val="0"/>
      <w:marBottom w:val="0"/>
      <w:divBdr>
        <w:top w:val="none" w:sz="0" w:space="0" w:color="auto"/>
        <w:left w:val="none" w:sz="0" w:space="0" w:color="auto"/>
        <w:bottom w:val="none" w:sz="0" w:space="0" w:color="auto"/>
        <w:right w:val="none" w:sz="0" w:space="0" w:color="auto"/>
      </w:divBdr>
    </w:div>
    <w:div w:id="1564755086">
      <w:bodyDiv w:val="1"/>
      <w:marLeft w:val="0"/>
      <w:marRight w:val="0"/>
      <w:marTop w:val="0"/>
      <w:marBottom w:val="0"/>
      <w:divBdr>
        <w:top w:val="none" w:sz="0" w:space="0" w:color="auto"/>
        <w:left w:val="none" w:sz="0" w:space="0" w:color="auto"/>
        <w:bottom w:val="none" w:sz="0" w:space="0" w:color="auto"/>
        <w:right w:val="none" w:sz="0" w:space="0" w:color="auto"/>
      </w:divBdr>
    </w:div>
    <w:div w:id="1570728821">
      <w:bodyDiv w:val="1"/>
      <w:marLeft w:val="0"/>
      <w:marRight w:val="0"/>
      <w:marTop w:val="0"/>
      <w:marBottom w:val="0"/>
      <w:divBdr>
        <w:top w:val="none" w:sz="0" w:space="0" w:color="auto"/>
        <w:left w:val="none" w:sz="0" w:space="0" w:color="auto"/>
        <w:bottom w:val="none" w:sz="0" w:space="0" w:color="auto"/>
        <w:right w:val="none" w:sz="0" w:space="0" w:color="auto"/>
      </w:divBdr>
    </w:div>
    <w:div w:id="1570965736">
      <w:bodyDiv w:val="1"/>
      <w:marLeft w:val="0"/>
      <w:marRight w:val="0"/>
      <w:marTop w:val="0"/>
      <w:marBottom w:val="0"/>
      <w:divBdr>
        <w:top w:val="none" w:sz="0" w:space="0" w:color="auto"/>
        <w:left w:val="none" w:sz="0" w:space="0" w:color="auto"/>
        <w:bottom w:val="none" w:sz="0" w:space="0" w:color="auto"/>
        <w:right w:val="none" w:sz="0" w:space="0" w:color="auto"/>
      </w:divBdr>
    </w:div>
    <w:div w:id="1578053057">
      <w:bodyDiv w:val="1"/>
      <w:marLeft w:val="0"/>
      <w:marRight w:val="0"/>
      <w:marTop w:val="0"/>
      <w:marBottom w:val="0"/>
      <w:divBdr>
        <w:top w:val="none" w:sz="0" w:space="0" w:color="auto"/>
        <w:left w:val="none" w:sz="0" w:space="0" w:color="auto"/>
        <w:bottom w:val="none" w:sz="0" w:space="0" w:color="auto"/>
        <w:right w:val="none" w:sz="0" w:space="0" w:color="auto"/>
      </w:divBdr>
    </w:div>
    <w:div w:id="1604338740">
      <w:bodyDiv w:val="1"/>
      <w:marLeft w:val="0"/>
      <w:marRight w:val="0"/>
      <w:marTop w:val="0"/>
      <w:marBottom w:val="0"/>
      <w:divBdr>
        <w:top w:val="none" w:sz="0" w:space="0" w:color="auto"/>
        <w:left w:val="none" w:sz="0" w:space="0" w:color="auto"/>
        <w:bottom w:val="none" w:sz="0" w:space="0" w:color="auto"/>
        <w:right w:val="none" w:sz="0" w:space="0" w:color="auto"/>
      </w:divBdr>
    </w:div>
    <w:div w:id="1608537455">
      <w:bodyDiv w:val="1"/>
      <w:marLeft w:val="0"/>
      <w:marRight w:val="0"/>
      <w:marTop w:val="0"/>
      <w:marBottom w:val="0"/>
      <w:divBdr>
        <w:top w:val="none" w:sz="0" w:space="0" w:color="auto"/>
        <w:left w:val="none" w:sz="0" w:space="0" w:color="auto"/>
        <w:bottom w:val="none" w:sz="0" w:space="0" w:color="auto"/>
        <w:right w:val="none" w:sz="0" w:space="0" w:color="auto"/>
      </w:divBdr>
    </w:div>
    <w:div w:id="1628317095">
      <w:bodyDiv w:val="1"/>
      <w:marLeft w:val="0"/>
      <w:marRight w:val="0"/>
      <w:marTop w:val="0"/>
      <w:marBottom w:val="0"/>
      <w:divBdr>
        <w:top w:val="none" w:sz="0" w:space="0" w:color="auto"/>
        <w:left w:val="none" w:sz="0" w:space="0" w:color="auto"/>
        <w:bottom w:val="none" w:sz="0" w:space="0" w:color="auto"/>
        <w:right w:val="none" w:sz="0" w:space="0" w:color="auto"/>
      </w:divBdr>
      <w:divsChild>
        <w:div w:id="116713682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29094132">
      <w:bodyDiv w:val="1"/>
      <w:marLeft w:val="0"/>
      <w:marRight w:val="0"/>
      <w:marTop w:val="0"/>
      <w:marBottom w:val="0"/>
      <w:divBdr>
        <w:top w:val="none" w:sz="0" w:space="0" w:color="auto"/>
        <w:left w:val="none" w:sz="0" w:space="0" w:color="auto"/>
        <w:bottom w:val="none" w:sz="0" w:space="0" w:color="auto"/>
        <w:right w:val="none" w:sz="0" w:space="0" w:color="auto"/>
      </w:divBdr>
      <w:divsChild>
        <w:div w:id="1988624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31939923">
      <w:bodyDiv w:val="1"/>
      <w:marLeft w:val="0"/>
      <w:marRight w:val="0"/>
      <w:marTop w:val="0"/>
      <w:marBottom w:val="0"/>
      <w:divBdr>
        <w:top w:val="none" w:sz="0" w:space="0" w:color="auto"/>
        <w:left w:val="none" w:sz="0" w:space="0" w:color="auto"/>
        <w:bottom w:val="none" w:sz="0" w:space="0" w:color="auto"/>
        <w:right w:val="none" w:sz="0" w:space="0" w:color="auto"/>
      </w:divBdr>
    </w:div>
    <w:div w:id="1633556147">
      <w:bodyDiv w:val="1"/>
      <w:marLeft w:val="0"/>
      <w:marRight w:val="0"/>
      <w:marTop w:val="0"/>
      <w:marBottom w:val="0"/>
      <w:divBdr>
        <w:top w:val="none" w:sz="0" w:space="0" w:color="auto"/>
        <w:left w:val="none" w:sz="0" w:space="0" w:color="auto"/>
        <w:bottom w:val="none" w:sz="0" w:space="0" w:color="auto"/>
        <w:right w:val="none" w:sz="0" w:space="0" w:color="auto"/>
      </w:divBdr>
    </w:div>
    <w:div w:id="1671132483">
      <w:bodyDiv w:val="1"/>
      <w:marLeft w:val="0"/>
      <w:marRight w:val="0"/>
      <w:marTop w:val="0"/>
      <w:marBottom w:val="0"/>
      <w:divBdr>
        <w:top w:val="none" w:sz="0" w:space="0" w:color="auto"/>
        <w:left w:val="none" w:sz="0" w:space="0" w:color="auto"/>
        <w:bottom w:val="none" w:sz="0" w:space="0" w:color="auto"/>
        <w:right w:val="none" w:sz="0" w:space="0" w:color="auto"/>
      </w:divBdr>
    </w:div>
    <w:div w:id="1676685433">
      <w:bodyDiv w:val="1"/>
      <w:marLeft w:val="0"/>
      <w:marRight w:val="0"/>
      <w:marTop w:val="0"/>
      <w:marBottom w:val="0"/>
      <w:divBdr>
        <w:top w:val="none" w:sz="0" w:space="0" w:color="auto"/>
        <w:left w:val="none" w:sz="0" w:space="0" w:color="auto"/>
        <w:bottom w:val="none" w:sz="0" w:space="0" w:color="auto"/>
        <w:right w:val="none" w:sz="0" w:space="0" w:color="auto"/>
      </w:divBdr>
    </w:div>
    <w:div w:id="1689408160">
      <w:bodyDiv w:val="1"/>
      <w:marLeft w:val="0"/>
      <w:marRight w:val="0"/>
      <w:marTop w:val="0"/>
      <w:marBottom w:val="0"/>
      <w:divBdr>
        <w:top w:val="none" w:sz="0" w:space="0" w:color="auto"/>
        <w:left w:val="none" w:sz="0" w:space="0" w:color="auto"/>
        <w:bottom w:val="none" w:sz="0" w:space="0" w:color="auto"/>
        <w:right w:val="none" w:sz="0" w:space="0" w:color="auto"/>
      </w:divBdr>
    </w:div>
    <w:div w:id="1714697291">
      <w:bodyDiv w:val="1"/>
      <w:marLeft w:val="0"/>
      <w:marRight w:val="0"/>
      <w:marTop w:val="0"/>
      <w:marBottom w:val="0"/>
      <w:divBdr>
        <w:top w:val="none" w:sz="0" w:space="0" w:color="auto"/>
        <w:left w:val="none" w:sz="0" w:space="0" w:color="auto"/>
        <w:bottom w:val="none" w:sz="0" w:space="0" w:color="auto"/>
        <w:right w:val="none" w:sz="0" w:space="0" w:color="auto"/>
      </w:divBdr>
      <w:divsChild>
        <w:div w:id="54083294">
          <w:marLeft w:val="547"/>
          <w:marRight w:val="0"/>
          <w:marTop w:val="120"/>
          <w:marBottom w:val="0"/>
          <w:divBdr>
            <w:top w:val="none" w:sz="0" w:space="0" w:color="auto"/>
            <w:left w:val="none" w:sz="0" w:space="0" w:color="auto"/>
            <w:bottom w:val="none" w:sz="0" w:space="0" w:color="auto"/>
            <w:right w:val="none" w:sz="0" w:space="0" w:color="auto"/>
          </w:divBdr>
        </w:div>
      </w:divsChild>
    </w:div>
    <w:div w:id="1722171173">
      <w:bodyDiv w:val="1"/>
      <w:marLeft w:val="0"/>
      <w:marRight w:val="0"/>
      <w:marTop w:val="0"/>
      <w:marBottom w:val="0"/>
      <w:divBdr>
        <w:top w:val="none" w:sz="0" w:space="0" w:color="auto"/>
        <w:left w:val="none" w:sz="0" w:space="0" w:color="auto"/>
        <w:bottom w:val="none" w:sz="0" w:space="0" w:color="auto"/>
        <w:right w:val="none" w:sz="0" w:space="0" w:color="auto"/>
      </w:divBdr>
    </w:div>
    <w:div w:id="1736314025">
      <w:bodyDiv w:val="1"/>
      <w:marLeft w:val="0"/>
      <w:marRight w:val="0"/>
      <w:marTop w:val="0"/>
      <w:marBottom w:val="0"/>
      <w:divBdr>
        <w:top w:val="none" w:sz="0" w:space="0" w:color="auto"/>
        <w:left w:val="none" w:sz="0" w:space="0" w:color="auto"/>
        <w:bottom w:val="none" w:sz="0" w:space="0" w:color="auto"/>
        <w:right w:val="none" w:sz="0" w:space="0" w:color="auto"/>
      </w:divBdr>
    </w:div>
    <w:div w:id="1759138737">
      <w:bodyDiv w:val="1"/>
      <w:marLeft w:val="0"/>
      <w:marRight w:val="0"/>
      <w:marTop w:val="0"/>
      <w:marBottom w:val="0"/>
      <w:divBdr>
        <w:top w:val="none" w:sz="0" w:space="0" w:color="auto"/>
        <w:left w:val="none" w:sz="0" w:space="0" w:color="auto"/>
        <w:bottom w:val="none" w:sz="0" w:space="0" w:color="auto"/>
        <w:right w:val="none" w:sz="0" w:space="0" w:color="auto"/>
      </w:divBdr>
    </w:div>
    <w:div w:id="1760440338">
      <w:bodyDiv w:val="1"/>
      <w:marLeft w:val="0"/>
      <w:marRight w:val="0"/>
      <w:marTop w:val="0"/>
      <w:marBottom w:val="0"/>
      <w:divBdr>
        <w:top w:val="none" w:sz="0" w:space="0" w:color="auto"/>
        <w:left w:val="none" w:sz="0" w:space="0" w:color="auto"/>
        <w:bottom w:val="none" w:sz="0" w:space="0" w:color="auto"/>
        <w:right w:val="none" w:sz="0" w:space="0" w:color="auto"/>
      </w:divBdr>
      <w:divsChild>
        <w:div w:id="12442674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93597947">
      <w:bodyDiv w:val="1"/>
      <w:marLeft w:val="0"/>
      <w:marRight w:val="0"/>
      <w:marTop w:val="0"/>
      <w:marBottom w:val="0"/>
      <w:divBdr>
        <w:top w:val="none" w:sz="0" w:space="0" w:color="auto"/>
        <w:left w:val="none" w:sz="0" w:space="0" w:color="auto"/>
        <w:bottom w:val="none" w:sz="0" w:space="0" w:color="auto"/>
        <w:right w:val="none" w:sz="0" w:space="0" w:color="auto"/>
      </w:divBdr>
      <w:divsChild>
        <w:div w:id="196962839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06044351">
      <w:bodyDiv w:val="1"/>
      <w:marLeft w:val="0"/>
      <w:marRight w:val="0"/>
      <w:marTop w:val="0"/>
      <w:marBottom w:val="0"/>
      <w:divBdr>
        <w:top w:val="none" w:sz="0" w:space="0" w:color="auto"/>
        <w:left w:val="none" w:sz="0" w:space="0" w:color="auto"/>
        <w:bottom w:val="none" w:sz="0" w:space="0" w:color="auto"/>
        <w:right w:val="none" w:sz="0" w:space="0" w:color="auto"/>
      </w:divBdr>
    </w:div>
    <w:div w:id="1807698006">
      <w:bodyDiv w:val="1"/>
      <w:marLeft w:val="0"/>
      <w:marRight w:val="0"/>
      <w:marTop w:val="0"/>
      <w:marBottom w:val="0"/>
      <w:divBdr>
        <w:top w:val="none" w:sz="0" w:space="0" w:color="auto"/>
        <w:left w:val="none" w:sz="0" w:space="0" w:color="auto"/>
        <w:bottom w:val="none" w:sz="0" w:space="0" w:color="auto"/>
        <w:right w:val="none" w:sz="0" w:space="0" w:color="auto"/>
      </w:divBdr>
    </w:div>
    <w:div w:id="1812402552">
      <w:bodyDiv w:val="1"/>
      <w:marLeft w:val="0"/>
      <w:marRight w:val="0"/>
      <w:marTop w:val="0"/>
      <w:marBottom w:val="0"/>
      <w:divBdr>
        <w:top w:val="none" w:sz="0" w:space="0" w:color="auto"/>
        <w:left w:val="none" w:sz="0" w:space="0" w:color="auto"/>
        <w:bottom w:val="none" w:sz="0" w:space="0" w:color="auto"/>
        <w:right w:val="none" w:sz="0" w:space="0" w:color="auto"/>
      </w:divBdr>
    </w:div>
    <w:div w:id="1833401093">
      <w:bodyDiv w:val="1"/>
      <w:marLeft w:val="0"/>
      <w:marRight w:val="0"/>
      <w:marTop w:val="0"/>
      <w:marBottom w:val="0"/>
      <w:divBdr>
        <w:top w:val="none" w:sz="0" w:space="0" w:color="auto"/>
        <w:left w:val="none" w:sz="0" w:space="0" w:color="auto"/>
        <w:bottom w:val="none" w:sz="0" w:space="0" w:color="auto"/>
        <w:right w:val="none" w:sz="0" w:space="0" w:color="auto"/>
      </w:divBdr>
    </w:div>
    <w:div w:id="1848861917">
      <w:bodyDiv w:val="1"/>
      <w:marLeft w:val="0"/>
      <w:marRight w:val="0"/>
      <w:marTop w:val="0"/>
      <w:marBottom w:val="0"/>
      <w:divBdr>
        <w:top w:val="none" w:sz="0" w:space="0" w:color="auto"/>
        <w:left w:val="none" w:sz="0" w:space="0" w:color="auto"/>
        <w:bottom w:val="none" w:sz="0" w:space="0" w:color="auto"/>
        <w:right w:val="none" w:sz="0" w:space="0" w:color="auto"/>
      </w:divBdr>
    </w:div>
    <w:div w:id="1871649118">
      <w:bodyDiv w:val="1"/>
      <w:marLeft w:val="0"/>
      <w:marRight w:val="0"/>
      <w:marTop w:val="0"/>
      <w:marBottom w:val="0"/>
      <w:divBdr>
        <w:top w:val="none" w:sz="0" w:space="0" w:color="auto"/>
        <w:left w:val="none" w:sz="0" w:space="0" w:color="auto"/>
        <w:bottom w:val="none" w:sz="0" w:space="0" w:color="auto"/>
        <w:right w:val="none" w:sz="0" w:space="0" w:color="auto"/>
      </w:divBdr>
    </w:div>
    <w:div w:id="1873573508">
      <w:bodyDiv w:val="1"/>
      <w:marLeft w:val="0"/>
      <w:marRight w:val="0"/>
      <w:marTop w:val="0"/>
      <w:marBottom w:val="0"/>
      <w:divBdr>
        <w:top w:val="none" w:sz="0" w:space="0" w:color="auto"/>
        <w:left w:val="none" w:sz="0" w:space="0" w:color="auto"/>
        <w:bottom w:val="none" w:sz="0" w:space="0" w:color="auto"/>
        <w:right w:val="none" w:sz="0" w:space="0" w:color="auto"/>
      </w:divBdr>
    </w:div>
    <w:div w:id="1875266153">
      <w:bodyDiv w:val="1"/>
      <w:marLeft w:val="0"/>
      <w:marRight w:val="0"/>
      <w:marTop w:val="0"/>
      <w:marBottom w:val="0"/>
      <w:divBdr>
        <w:top w:val="none" w:sz="0" w:space="0" w:color="auto"/>
        <w:left w:val="none" w:sz="0" w:space="0" w:color="auto"/>
        <w:bottom w:val="none" w:sz="0" w:space="0" w:color="auto"/>
        <w:right w:val="none" w:sz="0" w:space="0" w:color="auto"/>
      </w:divBdr>
    </w:div>
    <w:div w:id="1881278981">
      <w:bodyDiv w:val="1"/>
      <w:marLeft w:val="0"/>
      <w:marRight w:val="0"/>
      <w:marTop w:val="0"/>
      <w:marBottom w:val="0"/>
      <w:divBdr>
        <w:top w:val="none" w:sz="0" w:space="0" w:color="auto"/>
        <w:left w:val="none" w:sz="0" w:space="0" w:color="auto"/>
        <w:bottom w:val="none" w:sz="0" w:space="0" w:color="auto"/>
        <w:right w:val="none" w:sz="0" w:space="0" w:color="auto"/>
      </w:divBdr>
    </w:div>
    <w:div w:id="1909267640">
      <w:bodyDiv w:val="1"/>
      <w:marLeft w:val="0"/>
      <w:marRight w:val="0"/>
      <w:marTop w:val="0"/>
      <w:marBottom w:val="0"/>
      <w:divBdr>
        <w:top w:val="none" w:sz="0" w:space="0" w:color="auto"/>
        <w:left w:val="none" w:sz="0" w:space="0" w:color="auto"/>
        <w:bottom w:val="none" w:sz="0" w:space="0" w:color="auto"/>
        <w:right w:val="none" w:sz="0" w:space="0" w:color="auto"/>
      </w:divBdr>
    </w:div>
    <w:div w:id="1912737481">
      <w:bodyDiv w:val="1"/>
      <w:marLeft w:val="0"/>
      <w:marRight w:val="0"/>
      <w:marTop w:val="0"/>
      <w:marBottom w:val="0"/>
      <w:divBdr>
        <w:top w:val="none" w:sz="0" w:space="0" w:color="auto"/>
        <w:left w:val="none" w:sz="0" w:space="0" w:color="auto"/>
        <w:bottom w:val="none" w:sz="0" w:space="0" w:color="auto"/>
        <w:right w:val="none" w:sz="0" w:space="0" w:color="auto"/>
      </w:divBdr>
      <w:divsChild>
        <w:div w:id="11179432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16744341">
      <w:bodyDiv w:val="1"/>
      <w:marLeft w:val="0"/>
      <w:marRight w:val="0"/>
      <w:marTop w:val="0"/>
      <w:marBottom w:val="0"/>
      <w:divBdr>
        <w:top w:val="none" w:sz="0" w:space="0" w:color="auto"/>
        <w:left w:val="none" w:sz="0" w:space="0" w:color="auto"/>
        <w:bottom w:val="none" w:sz="0" w:space="0" w:color="auto"/>
        <w:right w:val="none" w:sz="0" w:space="0" w:color="auto"/>
      </w:divBdr>
    </w:div>
    <w:div w:id="1925062811">
      <w:bodyDiv w:val="1"/>
      <w:marLeft w:val="0"/>
      <w:marRight w:val="0"/>
      <w:marTop w:val="0"/>
      <w:marBottom w:val="0"/>
      <w:divBdr>
        <w:top w:val="none" w:sz="0" w:space="0" w:color="auto"/>
        <w:left w:val="none" w:sz="0" w:space="0" w:color="auto"/>
        <w:bottom w:val="none" w:sz="0" w:space="0" w:color="auto"/>
        <w:right w:val="none" w:sz="0" w:space="0" w:color="auto"/>
      </w:divBdr>
    </w:div>
    <w:div w:id="1935433594">
      <w:bodyDiv w:val="1"/>
      <w:marLeft w:val="0"/>
      <w:marRight w:val="0"/>
      <w:marTop w:val="0"/>
      <w:marBottom w:val="0"/>
      <w:divBdr>
        <w:top w:val="none" w:sz="0" w:space="0" w:color="auto"/>
        <w:left w:val="none" w:sz="0" w:space="0" w:color="auto"/>
        <w:bottom w:val="none" w:sz="0" w:space="0" w:color="auto"/>
        <w:right w:val="none" w:sz="0" w:space="0" w:color="auto"/>
      </w:divBdr>
      <w:divsChild>
        <w:div w:id="310988013">
          <w:blockQuote w:val="1"/>
          <w:marLeft w:val="225"/>
          <w:marRight w:val="0"/>
          <w:marTop w:val="0"/>
          <w:marBottom w:val="0"/>
          <w:divBdr>
            <w:top w:val="none" w:sz="0" w:space="0" w:color="auto"/>
            <w:left w:val="none" w:sz="0" w:space="0" w:color="auto"/>
            <w:bottom w:val="none" w:sz="0" w:space="0" w:color="auto"/>
            <w:right w:val="none" w:sz="0" w:space="0" w:color="auto"/>
          </w:divBdr>
        </w:div>
        <w:div w:id="1246110911">
          <w:blockQuote w:val="1"/>
          <w:marLeft w:val="225"/>
          <w:marRight w:val="0"/>
          <w:marTop w:val="0"/>
          <w:marBottom w:val="0"/>
          <w:divBdr>
            <w:top w:val="none" w:sz="0" w:space="0" w:color="auto"/>
            <w:left w:val="none" w:sz="0" w:space="0" w:color="auto"/>
            <w:bottom w:val="none" w:sz="0" w:space="0" w:color="auto"/>
            <w:right w:val="none" w:sz="0" w:space="0" w:color="auto"/>
          </w:divBdr>
        </w:div>
        <w:div w:id="125632922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63488603">
      <w:bodyDiv w:val="1"/>
      <w:marLeft w:val="0"/>
      <w:marRight w:val="0"/>
      <w:marTop w:val="0"/>
      <w:marBottom w:val="0"/>
      <w:divBdr>
        <w:top w:val="none" w:sz="0" w:space="0" w:color="auto"/>
        <w:left w:val="none" w:sz="0" w:space="0" w:color="auto"/>
        <w:bottom w:val="none" w:sz="0" w:space="0" w:color="auto"/>
        <w:right w:val="none" w:sz="0" w:space="0" w:color="auto"/>
      </w:divBdr>
    </w:div>
    <w:div w:id="1966421363">
      <w:bodyDiv w:val="1"/>
      <w:marLeft w:val="0"/>
      <w:marRight w:val="0"/>
      <w:marTop w:val="0"/>
      <w:marBottom w:val="0"/>
      <w:divBdr>
        <w:top w:val="none" w:sz="0" w:space="0" w:color="auto"/>
        <w:left w:val="none" w:sz="0" w:space="0" w:color="auto"/>
        <w:bottom w:val="none" w:sz="0" w:space="0" w:color="auto"/>
        <w:right w:val="none" w:sz="0" w:space="0" w:color="auto"/>
      </w:divBdr>
    </w:div>
    <w:div w:id="2004578086">
      <w:bodyDiv w:val="1"/>
      <w:marLeft w:val="0"/>
      <w:marRight w:val="0"/>
      <w:marTop w:val="0"/>
      <w:marBottom w:val="0"/>
      <w:divBdr>
        <w:top w:val="none" w:sz="0" w:space="0" w:color="auto"/>
        <w:left w:val="none" w:sz="0" w:space="0" w:color="auto"/>
        <w:bottom w:val="none" w:sz="0" w:space="0" w:color="auto"/>
        <w:right w:val="none" w:sz="0" w:space="0" w:color="auto"/>
      </w:divBdr>
      <w:divsChild>
        <w:div w:id="138047455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9431287">
      <w:bodyDiv w:val="1"/>
      <w:marLeft w:val="0"/>
      <w:marRight w:val="0"/>
      <w:marTop w:val="0"/>
      <w:marBottom w:val="0"/>
      <w:divBdr>
        <w:top w:val="none" w:sz="0" w:space="0" w:color="auto"/>
        <w:left w:val="none" w:sz="0" w:space="0" w:color="auto"/>
        <w:bottom w:val="none" w:sz="0" w:space="0" w:color="auto"/>
        <w:right w:val="none" w:sz="0" w:space="0" w:color="auto"/>
      </w:divBdr>
    </w:div>
    <w:div w:id="2043626911">
      <w:bodyDiv w:val="1"/>
      <w:marLeft w:val="0"/>
      <w:marRight w:val="0"/>
      <w:marTop w:val="0"/>
      <w:marBottom w:val="0"/>
      <w:divBdr>
        <w:top w:val="none" w:sz="0" w:space="0" w:color="auto"/>
        <w:left w:val="none" w:sz="0" w:space="0" w:color="auto"/>
        <w:bottom w:val="none" w:sz="0" w:space="0" w:color="auto"/>
        <w:right w:val="none" w:sz="0" w:space="0" w:color="auto"/>
      </w:divBdr>
    </w:div>
    <w:div w:id="2043901130">
      <w:bodyDiv w:val="1"/>
      <w:marLeft w:val="0"/>
      <w:marRight w:val="0"/>
      <w:marTop w:val="0"/>
      <w:marBottom w:val="0"/>
      <w:divBdr>
        <w:top w:val="none" w:sz="0" w:space="0" w:color="auto"/>
        <w:left w:val="none" w:sz="0" w:space="0" w:color="auto"/>
        <w:bottom w:val="none" w:sz="0" w:space="0" w:color="auto"/>
        <w:right w:val="none" w:sz="0" w:space="0" w:color="auto"/>
      </w:divBdr>
      <w:divsChild>
        <w:div w:id="1080096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51952874">
      <w:bodyDiv w:val="1"/>
      <w:marLeft w:val="0"/>
      <w:marRight w:val="0"/>
      <w:marTop w:val="0"/>
      <w:marBottom w:val="0"/>
      <w:divBdr>
        <w:top w:val="none" w:sz="0" w:space="0" w:color="auto"/>
        <w:left w:val="none" w:sz="0" w:space="0" w:color="auto"/>
        <w:bottom w:val="none" w:sz="0" w:space="0" w:color="auto"/>
        <w:right w:val="none" w:sz="0" w:space="0" w:color="auto"/>
      </w:divBdr>
    </w:div>
    <w:div w:id="2055082430">
      <w:bodyDiv w:val="1"/>
      <w:marLeft w:val="0"/>
      <w:marRight w:val="0"/>
      <w:marTop w:val="0"/>
      <w:marBottom w:val="0"/>
      <w:divBdr>
        <w:top w:val="none" w:sz="0" w:space="0" w:color="auto"/>
        <w:left w:val="none" w:sz="0" w:space="0" w:color="auto"/>
        <w:bottom w:val="none" w:sz="0" w:space="0" w:color="auto"/>
        <w:right w:val="none" w:sz="0" w:space="0" w:color="auto"/>
      </w:divBdr>
    </w:div>
    <w:div w:id="2096515690">
      <w:bodyDiv w:val="1"/>
      <w:marLeft w:val="0"/>
      <w:marRight w:val="0"/>
      <w:marTop w:val="0"/>
      <w:marBottom w:val="0"/>
      <w:divBdr>
        <w:top w:val="none" w:sz="0" w:space="0" w:color="auto"/>
        <w:left w:val="none" w:sz="0" w:space="0" w:color="auto"/>
        <w:bottom w:val="none" w:sz="0" w:space="0" w:color="auto"/>
        <w:right w:val="none" w:sz="0" w:space="0" w:color="auto"/>
      </w:divBdr>
    </w:div>
    <w:div w:id="2110005723">
      <w:bodyDiv w:val="1"/>
      <w:marLeft w:val="0"/>
      <w:marRight w:val="0"/>
      <w:marTop w:val="0"/>
      <w:marBottom w:val="0"/>
      <w:divBdr>
        <w:top w:val="none" w:sz="0" w:space="0" w:color="auto"/>
        <w:left w:val="none" w:sz="0" w:space="0" w:color="auto"/>
        <w:bottom w:val="none" w:sz="0" w:space="0" w:color="auto"/>
        <w:right w:val="none" w:sz="0" w:space="0" w:color="auto"/>
      </w:divBdr>
    </w:div>
    <w:div w:id="21325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forumsec.org/sites/default/files/2024-03/2050-Strategy-Implementation-Plan_2023-2030.pdf" TargetMode="External"/><Relationship Id="rId26" Type="http://schemas.openxmlformats.org/officeDocument/2006/relationships/hyperlink" Target="https://www.cbm.org.au/resource/preconditions-for-inclusion-overview"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acificdisability.org/resources/" TargetMode="External"/><Relationship Id="rId34" Type="http://schemas.openxmlformats.org/officeDocument/2006/relationships/hyperlink" Target="https://www.sinu.edu.sb/cbr/"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org/development/desa/disabilities/convention-on-the-rights-of-persons-with-disabilities/guiding-principles-of-the-convention.html" TargetMode="External"/><Relationship Id="rId17" Type="http://schemas.openxmlformats.org/officeDocument/2006/relationships/hyperlink" Target="https://forumsec.org/2050" TargetMode="External"/><Relationship Id="rId25" Type="http://schemas.openxmlformats.org/officeDocument/2006/relationships/hyperlink" Target="https://www.endthecycle.info/stories/" TargetMode="External"/><Relationship Id="rId33" Type="http://schemas.openxmlformats.org/officeDocument/2006/relationships/hyperlink" Target="https://pacificdisability.org/strategic-plan-2021-2025/"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pacificdisability.org/wp-content/uploads/2022/06/Towards-An-Inclusive-And-Resilient-Pacific.pdf" TargetMode="External"/><Relationship Id="rId20" Type="http://schemas.openxmlformats.org/officeDocument/2006/relationships/hyperlink" Target="https://forumsec.org/sites/default/files/2023-12/PFRPD.pdf" TargetMode="External"/><Relationship Id="rId29" Type="http://schemas.openxmlformats.org/officeDocument/2006/relationships/hyperlink" Target="https://www.who.int/publications/i/item/who-global-disability-action-plan-2014-202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m.org.au/resource/preconditions-for-inclusion-overview" TargetMode="External"/><Relationship Id="rId24" Type="http://schemas.openxmlformats.org/officeDocument/2006/relationships/hyperlink" Target="https://collaborating4inclusion.org/cbr-pacific/empowerment-stories/" TargetMode="External"/><Relationship Id="rId32" Type="http://schemas.openxmlformats.org/officeDocument/2006/relationships/hyperlink" Target="https://pacificdisability.org/wp-content/uploads/2022/09/PDF-report-on-the-SDG-and-CRPD.pdf" TargetMode="External"/><Relationship Id="rId37" Type="http://schemas.microsoft.com/office/2011/relationships/commentsExtended" Target="commentsExtended.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acificdisability.org/wp-content/uploads/2025/03/PDIHRD-Strategy-PDF-Format.pdf" TargetMode="External"/><Relationship Id="rId23" Type="http://schemas.openxmlformats.org/officeDocument/2006/relationships/hyperlink" Target="https://www.dfat.gov.au/publications/publications/australias-international-disability-equity-and-rights-strategy-advancing-equity-transform-lives" TargetMode="External"/><Relationship Id="rId28" Type="http://schemas.openxmlformats.org/officeDocument/2006/relationships/hyperlink" Target="https://www.who.int/publications/i/item/9789241548052" TargetMode="Externa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pacificdisability.org/wp-content/uploads/2024/04/Pacific-Islands-Forum_Pacific-Regional-Strategy-on-Disablility.pdf" TargetMode="External"/><Relationship Id="rId31" Type="http://schemas.openxmlformats.org/officeDocument/2006/relationships/hyperlink" Target="https://forumsec.org/sites/default/files/2023-12/PFRPD.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un.org/en/content/disabilitystrategy/assets/documentation/UN_Disability_Inclusion_Strategy_english.pdf" TargetMode="External"/><Relationship Id="rId27" Type="http://schemas.openxmlformats.org/officeDocument/2006/relationships/hyperlink" Target="https://pacificdisability.org/wp-content/uploads/2024/12/Preconditions-Issues-Paper-PDF-Complete-Series.pdf" TargetMode="External"/><Relationship Id="rId30" Type="http://schemas.openxmlformats.org/officeDocument/2006/relationships/hyperlink" Target="https://pacificdisability.org/wp-content/uploads/2024/04/Pacific-Islands-Forum_Pacific-Regional-Strategy-on-Disablility.pdf" TargetMode="External"/><Relationship Id="rId35" Type="http://schemas.openxmlformats.org/officeDocument/2006/relationships/hyperlink" Target="https://pacificdisability.org/wp-content/uploads/2025/03/PDIHRD-Strategy-PDF-Format.pdf"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publications/cbr-strategy-rehabilitation-equalization-opportunities-poverty-reduction" TargetMode="External"/><Relationship Id="rId3" Type="http://schemas.openxmlformats.org/officeDocument/2006/relationships/hyperlink" Target="https://tci-global.org/wp-content/uploads/2025/03/GDS-Call-to-Action.pdf" TargetMode="External"/><Relationship Id="rId7" Type="http://schemas.openxmlformats.org/officeDocument/2006/relationships/hyperlink" Target="https://www.google.com/url?sa=t&amp;source=web&amp;rct=j&amp;opi=89978449&amp;url=https://www.sydney.edu.au/content/dam/corporate/documents/faculty-of-medicine-and-health/research/centres-institutes-groups/who-collaborating-centre/10.1-cbr_practiceandeducation_deskreview_whocc.pdf&amp;ved=2ahUKEwj4-Z-GkpKMAxVdzjgGHVLlDrsQFnoECBoQAQ&amp;usg=AOvVaw2bmWDzFiLJuhqhtgWtLJU3" TargetMode="External"/><Relationship Id="rId2" Type="http://schemas.openxmlformats.org/officeDocument/2006/relationships/hyperlink" Target="https://www.dfat.gov.au/publications/development/dfat-guidance-note-locally-led-development" TargetMode="External"/><Relationship Id="rId1" Type="http://schemas.openxmlformats.org/officeDocument/2006/relationships/hyperlink" Target="https://www.google.com/url?sa=t&amp;source=web&amp;rct=j&amp;opi=89978449&amp;url=https://www.sydney.edu.au/content/dam/corporate/documents/faculty-of-medicine-and-health/research/centres-institutes-groups/who-collaborating-centre/10.1-cbr_practiceandeducation_deskreview_whocc.pdf&amp;ved=2ahUKEwj4-Z-GkpKMAxVdzjgGHVLlDrsQFnoECBoQAQ&amp;usg=AOvVaw2bmWDzFiLJuhqhtgWtLJU3" TargetMode="External"/><Relationship Id="rId6" Type="http://schemas.openxmlformats.org/officeDocument/2006/relationships/hyperlink" Target="https://www.google.com/url?sa=t&amp;source=web&amp;rct=j&amp;opi=89978449&amp;url=https://www.sydney.edu.au/content/dam/corporate/documents/faculty-of-medicine-and-health/research/centres-institutes-groups/who-collaborating-centre/10.1-cbr_practiceandeducation_deskreview_whocc.pdf&amp;ved=2ahUKEwj4-Z-GkpKMAxVdzjgGHVLlDrsQFnoECBoQAQ&amp;usg=AOvVaw2bmWDzFiLJuhqhtgWtLJU3" TargetMode="External"/><Relationship Id="rId5" Type="http://schemas.openxmlformats.org/officeDocument/2006/relationships/hyperlink" Target="https://iris.who.int/bitstream/handle/10665/279966/WPR-2017-DNH-005-factsheet-03-cbr-eng.pdf?sequence=4" TargetMode="External"/><Relationship Id="rId4" Type="http://schemas.openxmlformats.org/officeDocument/2006/relationships/hyperlink" Target="https://www.ilo.org/publications/cbr-strategy-rehabilitation-equalization-opportunities-poverty-reduction" TargetMode="External"/><Relationship Id="rId9" Type="http://schemas.openxmlformats.org/officeDocument/2006/relationships/hyperlink" Target="https://www.google.com/url?sa=t&amp;source=web&amp;rct=j&amp;opi=89978449&amp;url=https://www.sydney.edu.au/content/dam/corporate/documents/faculty-of-medicine-and-health/research/centres-institutes-groups/who-collaborating-centre/10.1-cbr_practiceandeducation_deskreview_whocc.pdf&amp;ved=2ahUKEwj4-Z-GkpKMAxVdzjgGHVLlDrsQFnoECBoQAQ&amp;usg=AOvVaw2bmWDzFiLJuhqhtgWtLJU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20" ma:contentTypeDescription="Create a new document." ma:contentTypeScope="" ma:versionID="fec2d4dc9a979403d1915a41da7a4774">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5dc0b3a1378ae42241168a36a531e46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2CF8B-7C88-48DB-9BD9-DE3937F23908}">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2.xml><?xml version="1.0" encoding="utf-8"?>
<ds:datastoreItem xmlns:ds="http://schemas.openxmlformats.org/officeDocument/2006/customXml" ds:itemID="{88C426B5-AE9C-8149-B6FF-B14CA13D7396}">
  <ds:schemaRefs>
    <ds:schemaRef ds:uri="http://schemas.openxmlformats.org/officeDocument/2006/bibliography"/>
  </ds:schemaRefs>
</ds:datastoreItem>
</file>

<file path=customXml/itemProps3.xml><?xml version="1.0" encoding="utf-8"?>
<ds:datastoreItem xmlns:ds="http://schemas.openxmlformats.org/officeDocument/2006/customXml" ds:itemID="{6BB36906-E1FB-403F-BC83-45B98006A38D}"/>
</file>

<file path=customXml/itemProps4.xml><?xml version="1.0" encoding="utf-8"?>
<ds:datastoreItem xmlns:ds="http://schemas.openxmlformats.org/officeDocument/2006/customXml" ds:itemID="{ACDDD069-1366-45CE-905E-361851B7C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16056</Words>
  <Characters>91525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Parasyn</dc:creator>
  <cp:keywords/>
  <dc:description/>
  <cp:lastModifiedBy>Lucy Daniel</cp:lastModifiedBy>
  <cp:revision>7</cp:revision>
  <dcterms:created xsi:type="dcterms:W3CDTF">2025-06-04T03:03:00Z</dcterms:created>
  <dcterms:modified xsi:type="dcterms:W3CDTF">2025-06-04T03:09:00Z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